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B1CE3C" w14:textId="56FCA205" w:rsidR="00897C12" w:rsidRPr="003F71DF" w:rsidRDefault="00B6556F" w:rsidP="00897C12">
      <w:pPr>
        <w:pStyle w:val="a8"/>
        <w:keepLines/>
        <w:tabs>
          <w:tab w:val="right" w:pos="10440"/>
          <w:tab w:val="right" w:pos="13323"/>
        </w:tabs>
        <w:rPr>
          <w:rFonts w:ascii="Arial" w:hAnsi="Arial" w:cs="Arial"/>
          <w:sz w:val="24"/>
          <w:szCs w:val="24"/>
          <w:lang w:val="en-US" w:eastAsia="zh-CN"/>
        </w:rPr>
      </w:pPr>
      <w:bookmarkStart w:id="0" w:name="Title"/>
      <w:bookmarkStart w:id="1" w:name="DocumentFor"/>
      <w:bookmarkStart w:id="2" w:name="_Toc193024528"/>
      <w:bookmarkEnd w:id="0"/>
      <w:bookmarkEnd w:id="1"/>
      <w:r w:rsidRPr="0052514D">
        <w:rPr>
          <w:rFonts w:ascii="Arial" w:hAnsi="Arial" w:cs="Arial"/>
          <w:sz w:val="24"/>
          <w:szCs w:val="24"/>
          <w:lang w:eastAsia="zh-CN"/>
        </w:rPr>
        <w:t>3</w:t>
      </w:r>
      <w:r>
        <w:rPr>
          <w:rFonts w:ascii="Arial" w:hAnsi="Arial" w:cs="Arial"/>
          <w:sz w:val="24"/>
          <w:szCs w:val="24"/>
          <w:lang w:eastAsia="zh-CN"/>
        </w:rPr>
        <w:t>GPP TSG-RAN WG4 Meeting #11</w:t>
      </w:r>
      <w:r w:rsidR="00474E89">
        <w:rPr>
          <w:rFonts w:ascii="Arial" w:hAnsi="Arial" w:cs="Arial"/>
          <w:sz w:val="24"/>
          <w:szCs w:val="24"/>
          <w:lang w:eastAsia="zh-CN"/>
        </w:rPr>
        <w:t>5</w:t>
      </w:r>
      <w:r w:rsidR="00897C12">
        <w:rPr>
          <w:rFonts w:ascii="Arial" w:hAnsi="Arial" w:cs="Arial"/>
          <w:sz w:val="24"/>
          <w:szCs w:val="24"/>
        </w:rPr>
        <w:tab/>
        <w:t>R</w:t>
      </w:r>
      <w:r w:rsidR="00897C12" w:rsidRPr="003F71DF">
        <w:rPr>
          <w:rFonts w:ascii="Arial" w:hAnsi="Arial" w:cs="Arial"/>
          <w:sz w:val="24"/>
          <w:szCs w:val="24"/>
        </w:rPr>
        <w:t>4-2</w:t>
      </w:r>
      <w:r w:rsidR="0032590D">
        <w:rPr>
          <w:rFonts w:ascii="Arial" w:hAnsi="Arial" w:cs="Arial"/>
          <w:sz w:val="24"/>
          <w:szCs w:val="24"/>
        </w:rPr>
        <w:t>5</w:t>
      </w:r>
      <w:r w:rsidR="00E85B5C">
        <w:rPr>
          <w:rFonts w:ascii="Arial" w:hAnsi="Arial" w:cs="Arial"/>
          <w:sz w:val="24"/>
          <w:szCs w:val="24"/>
        </w:rPr>
        <w:t>07033</w:t>
      </w:r>
    </w:p>
    <w:p w14:paraId="31EEB214" w14:textId="77777777" w:rsidR="00474E89" w:rsidRPr="00F542A0" w:rsidRDefault="00474E89" w:rsidP="00474E89">
      <w:pPr>
        <w:pStyle w:val="a8"/>
        <w:tabs>
          <w:tab w:val="right" w:pos="9781"/>
          <w:tab w:val="right" w:pos="13323"/>
        </w:tabs>
        <w:spacing w:before="60" w:after="60"/>
        <w:outlineLvl w:val="0"/>
        <w:rPr>
          <w:rFonts w:ascii="Arial" w:hAnsi="Arial" w:cs="Arial"/>
          <w:b w:val="0"/>
          <w:sz w:val="24"/>
          <w:szCs w:val="24"/>
          <w:lang w:eastAsia="zh-CN"/>
        </w:rPr>
      </w:pPr>
      <w:r>
        <w:rPr>
          <w:rFonts w:ascii="Arial" w:hAnsi="Arial" w:cs="Arial"/>
          <w:sz w:val="24"/>
          <w:szCs w:val="24"/>
          <w:lang w:eastAsia="zh-CN"/>
        </w:rPr>
        <w:t>Malta, MT, 19</w:t>
      </w:r>
      <w:r w:rsidRPr="00F542A0">
        <w:rPr>
          <w:rFonts w:ascii="Arial" w:hAnsi="Arial" w:cs="Arial"/>
          <w:sz w:val="24"/>
          <w:szCs w:val="24"/>
          <w:vertAlign w:val="superscript"/>
          <w:lang w:eastAsia="zh-CN"/>
        </w:rPr>
        <w:t>th</w:t>
      </w:r>
      <w:r w:rsidRPr="00F542A0">
        <w:rPr>
          <w:rFonts w:ascii="Arial" w:hAnsi="Arial" w:cs="Arial"/>
          <w:sz w:val="24"/>
          <w:szCs w:val="24"/>
          <w:lang w:eastAsia="zh-CN"/>
        </w:rPr>
        <w:t xml:space="preserve"> – 2</w:t>
      </w:r>
      <w:r>
        <w:rPr>
          <w:rFonts w:ascii="Arial" w:hAnsi="Arial" w:cs="Arial"/>
          <w:sz w:val="24"/>
          <w:szCs w:val="24"/>
          <w:lang w:eastAsia="zh-CN"/>
        </w:rPr>
        <w:t>3</w:t>
      </w:r>
      <w:r>
        <w:rPr>
          <w:rFonts w:ascii="Arial" w:hAnsi="Arial" w:cs="Arial"/>
          <w:sz w:val="24"/>
          <w:szCs w:val="24"/>
          <w:vertAlign w:val="superscript"/>
          <w:lang w:eastAsia="zh-CN"/>
        </w:rPr>
        <w:t>rd</w:t>
      </w:r>
      <w:r w:rsidRPr="00F542A0">
        <w:rPr>
          <w:rFonts w:ascii="Arial" w:hAnsi="Arial" w:cs="Arial"/>
          <w:sz w:val="24"/>
          <w:szCs w:val="24"/>
          <w:lang w:eastAsia="zh-CN"/>
        </w:rPr>
        <w:t xml:space="preserve"> </w:t>
      </w:r>
      <w:r>
        <w:rPr>
          <w:rFonts w:ascii="Arial" w:hAnsi="Arial" w:cs="Arial"/>
          <w:sz w:val="24"/>
          <w:szCs w:val="24"/>
          <w:lang w:eastAsia="zh-CN"/>
        </w:rPr>
        <w:t>May</w:t>
      </w:r>
      <w:r w:rsidRPr="00F542A0">
        <w:rPr>
          <w:rFonts w:ascii="Arial" w:hAnsi="Arial" w:cs="Arial"/>
          <w:sz w:val="24"/>
          <w:szCs w:val="24"/>
          <w:lang w:eastAsia="zh-CN"/>
        </w:rPr>
        <w:t>, 2025</w:t>
      </w:r>
    </w:p>
    <w:p w14:paraId="5440AA66" w14:textId="77777777" w:rsidR="002B17CC" w:rsidRPr="00474E89" w:rsidRDefault="002B17CC" w:rsidP="0037119B">
      <w:pPr>
        <w:pStyle w:val="ae"/>
        <w:jc w:val="both"/>
        <w:rPr>
          <w:rFonts w:ascii="Arial" w:eastAsiaTheme="minorEastAsia" w:hAnsi="Arial" w:cs="Arial"/>
          <w:b w:val="0"/>
          <w:i w:val="0"/>
          <w:noProof w:val="0"/>
          <w:sz w:val="24"/>
          <w:lang w:eastAsia="zh-CN"/>
        </w:rPr>
      </w:pPr>
    </w:p>
    <w:p w14:paraId="4FD5EB7D" w14:textId="77777777" w:rsidR="00C5513F" w:rsidRPr="002B17CC" w:rsidRDefault="00C5513F" w:rsidP="0037119B">
      <w:pPr>
        <w:pStyle w:val="ae"/>
        <w:jc w:val="both"/>
        <w:rPr>
          <w:rFonts w:ascii="Arial" w:eastAsiaTheme="minorEastAsia" w:hAnsi="Arial" w:cs="Arial"/>
          <w:b w:val="0"/>
          <w:i w:val="0"/>
          <w:noProof w:val="0"/>
          <w:sz w:val="24"/>
          <w:lang w:eastAsia="zh-CN"/>
        </w:rPr>
      </w:pPr>
    </w:p>
    <w:p w14:paraId="5CB7EB7B" w14:textId="03DBA728" w:rsidR="0037119B" w:rsidRPr="00023F5D" w:rsidRDefault="0037119B" w:rsidP="00023F5D">
      <w:pPr>
        <w:tabs>
          <w:tab w:val="left" w:pos="1985"/>
        </w:tabs>
        <w:ind w:left="1980" w:hanging="1980"/>
        <w:rPr>
          <w:rStyle w:val="afb"/>
          <w:rFonts w:ascii="Arial" w:eastAsiaTheme="minorEastAsia" w:hAnsi="Arial" w:cs="Arial"/>
        </w:rPr>
      </w:pPr>
      <w:r w:rsidRPr="00752DF1">
        <w:rPr>
          <w:rFonts w:ascii="Arial" w:hAnsi="Arial" w:cs="Arial"/>
          <w:b/>
          <w:sz w:val="24"/>
          <w:lang w:val="en-US"/>
        </w:rPr>
        <w:t>Title:</w:t>
      </w:r>
      <w:r w:rsidRPr="00752DF1">
        <w:rPr>
          <w:rFonts w:ascii="Arial" w:hAnsi="Arial" w:cs="Arial"/>
          <w:sz w:val="24"/>
          <w:lang w:val="en-US"/>
        </w:rPr>
        <w:t xml:space="preserve"> </w:t>
      </w:r>
      <w:r w:rsidRPr="00752DF1">
        <w:rPr>
          <w:rFonts w:ascii="Arial" w:hAnsi="Arial" w:cs="Arial"/>
          <w:sz w:val="24"/>
          <w:lang w:val="en-US"/>
        </w:rPr>
        <w:tab/>
      </w:r>
      <w:bookmarkStart w:id="3" w:name="OLE_LINK25"/>
      <w:r w:rsidR="004B4A21">
        <w:rPr>
          <w:rFonts w:ascii="Arial" w:hAnsi="Arial" w:cs="Arial"/>
          <w:sz w:val="24"/>
          <w:lang w:val="en-US"/>
        </w:rPr>
        <w:t>Discussions</w:t>
      </w:r>
      <w:r w:rsidR="00EC166D">
        <w:rPr>
          <w:rFonts w:ascii="Arial" w:hAnsi="Arial" w:cs="Arial"/>
          <w:sz w:val="24"/>
          <w:lang w:val="en-US"/>
        </w:rPr>
        <w:t xml:space="preserve"> on </w:t>
      </w:r>
      <w:r w:rsidR="008A1EEE">
        <w:rPr>
          <w:rFonts w:ascii="Arial" w:hAnsi="Arial" w:cs="Arial"/>
          <w:sz w:val="24"/>
          <w:lang w:val="en-US"/>
        </w:rPr>
        <w:t xml:space="preserve">8Rx </w:t>
      </w:r>
      <w:r w:rsidR="006757BF">
        <w:rPr>
          <w:rFonts w:ascii="Arial" w:hAnsi="Arial" w:cs="Arial"/>
          <w:sz w:val="24"/>
          <w:lang w:val="en-US"/>
        </w:rPr>
        <w:t xml:space="preserve">performance </w:t>
      </w:r>
      <w:r w:rsidR="008A1EEE">
        <w:rPr>
          <w:rFonts w:ascii="Arial" w:hAnsi="Arial" w:cs="Arial"/>
          <w:sz w:val="24"/>
          <w:lang w:val="en-US"/>
        </w:rPr>
        <w:t xml:space="preserve">requirements </w:t>
      </w:r>
    </w:p>
    <w:bookmarkEnd w:id="3"/>
    <w:p w14:paraId="16D1BC0E" w14:textId="77777777" w:rsidR="0037119B" w:rsidRPr="00752DF1" w:rsidRDefault="0037119B" w:rsidP="004D5606">
      <w:pPr>
        <w:tabs>
          <w:tab w:val="left" w:pos="1985"/>
        </w:tabs>
        <w:rPr>
          <w:rStyle w:val="afb"/>
          <w:rFonts w:ascii="Arial" w:hAnsi="Arial" w:cs="Arial"/>
          <w:lang w:val="fr-FR"/>
        </w:rPr>
      </w:pPr>
      <w:r w:rsidRPr="00752DF1">
        <w:rPr>
          <w:rFonts w:ascii="Arial" w:hAnsi="Arial" w:cs="Arial"/>
          <w:b/>
          <w:sz w:val="24"/>
          <w:lang w:val="fr-FR"/>
        </w:rPr>
        <w:t xml:space="preserve">Source: </w:t>
      </w:r>
      <w:r w:rsidRPr="00752DF1">
        <w:rPr>
          <w:rFonts w:ascii="Arial" w:hAnsi="Arial" w:cs="Arial"/>
          <w:b/>
          <w:sz w:val="24"/>
          <w:lang w:val="fr-FR"/>
        </w:rPr>
        <w:tab/>
      </w:r>
      <w:r w:rsidR="00492450" w:rsidRPr="00752DF1">
        <w:rPr>
          <w:rStyle w:val="afb"/>
          <w:rFonts w:ascii="Arial" w:hAnsi="Arial" w:cs="Arial"/>
          <w:lang w:val="fr-FR"/>
        </w:rPr>
        <w:t>Huawei</w:t>
      </w:r>
      <w:r w:rsidR="000E6313" w:rsidRPr="00752DF1">
        <w:rPr>
          <w:rStyle w:val="afb"/>
          <w:rFonts w:ascii="Arial" w:hAnsi="Arial" w:cs="Arial"/>
          <w:lang w:val="fr-FR"/>
        </w:rPr>
        <w:t>, HiSilicon</w:t>
      </w:r>
    </w:p>
    <w:p w14:paraId="07282DEC" w14:textId="5F9E400E" w:rsidR="0037119B" w:rsidRPr="00752DF1" w:rsidRDefault="0037119B" w:rsidP="00C63050">
      <w:pPr>
        <w:tabs>
          <w:tab w:val="left" w:pos="1980"/>
        </w:tabs>
        <w:rPr>
          <w:rStyle w:val="afb"/>
          <w:rFonts w:ascii="Arial" w:hAnsi="Arial" w:cs="Arial"/>
          <w:lang w:val="pt-BR"/>
        </w:rPr>
      </w:pPr>
      <w:r w:rsidRPr="00752DF1">
        <w:rPr>
          <w:rFonts w:ascii="Arial" w:hAnsi="Arial" w:cs="Arial"/>
          <w:b/>
          <w:sz w:val="24"/>
          <w:lang w:val="pt-BR"/>
        </w:rPr>
        <w:t>Agenda item:</w:t>
      </w:r>
      <w:r w:rsidRPr="00752DF1">
        <w:rPr>
          <w:rFonts w:ascii="Arial" w:hAnsi="Arial" w:cs="Arial"/>
          <w:sz w:val="24"/>
          <w:lang w:val="pt-BR"/>
        </w:rPr>
        <w:tab/>
      </w:r>
      <w:r w:rsidR="003B0F2F">
        <w:rPr>
          <w:rFonts w:ascii="Arial" w:hAnsi="Arial" w:cs="Arial"/>
          <w:sz w:val="24"/>
          <w:lang w:val="pt-BR"/>
        </w:rPr>
        <w:t>7.18.2</w:t>
      </w:r>
    </w:p>
    <w:p w14:paraId="2B765921" w14:textId="77777777" w:rsidR="0037119B" w:rsidRPr="00752DF1" w:rsidRDefault="0037119B" w:rsidP="0037119B">
      <w:pPr>
        <w:tabs>
          <w:tab w:val="left" w:pos="1985"/>
        </w:tabs>
        <w:ind w:left="1980" w:hanging="1980"/>
        <w:rPr>
          <w:rStyle w:val="afb"/>
          <w:rFonts w:ascii="Arial" w:hAnsi="Arial" w:cs="Arial"/>
          <w:lang w:val="pt-BR"/>
        </w:rPr>
      </w:pPr>
      <w:r w:rsidRPr="00752DF1">
        <w:rPr>
          <w:rFonts w:ascii="Arial" w:hAnsi="Arial" w:cs="Arial"/>
          <w:b/>
          <w:sz w:val="24"/>
          <w:lang w:val="pt-BR"/>
        </w:rPr>
        <w:t>Document for:</w:t>
      </w:r>
      <w:r w:rsidRPr="00752DF1">
        <w:rPr>
          <w:rFonts w:ascii="Arial" w:hAnsi="Arial" w:cs="Arial"/>
          <w:sz w:val="24"/>
          <w:lang w:val="pt-BR"/>
        </w:rPr>
        <w:tab/>
      </w:r>
      <w:r w:rsidR="00224CDF" w:rsidRPr="00752DF1">
        <w:rPr>
          <w:rFonts w:ascii="Arial" w:hAnsi="Arial" w:cs="Arial"/>
          <w:sz w:val="24"/>
          <w:lang w:val="pt-BR" w:eastAsia="zh-CN"/>
        </w:rPr>
        <w:t>Discussion</w:t>
      </w:r>
    </w:p>
    <w:p w14:paraId="764608C6" w14:textId="77777777" w:rsidR="00DD5AE1" w:rsidRDefault="00F925F5" w:rsidP="005574E1">
      <w:pPr>
        <w:pStyle w:val="1"/>
        <w:ind w:left="0"/>
        <w:rPr>
          <w:rFonts w:ascii="Arial" w:eastAsia="Calibri" w:hAnsi="Arial" w:cs="Arial"/>
          <w:lang w:eastAsia="zh-CN"/>
        </w:rPr>
      </w:pPr>
      <w:r w:rsidRPr="005574E1">
        <w:rPr>
          <w:rFonts w:ascii="Arial" w:eastAsia="Calibri" w:hAnsi="Arial" w:cs="Arial"/>
          <w:lang w:eastAsia="zh-CN"/>
        </w:rPr>
        <w:t>Back</w:t>
      </w:r>
      <w:r w:rsidR="00224CDF" w:rsidRPr="005574E1">
        <w:rPr>
          <w:rFonts w:ascii="Arial" w:eastAsia="Calibri" w:hAnsi="Arial" w:cs="Arial"/>
          <w:lang w:eastAsia="zh-CN"/>
        </w:rPr>
        <w:t>ground</w:t>
      </w:r>
    </w:p>
    <w:p w14:paraId="699FE01E" w14:textId="34B32D92" w:rsidR="0089333F" w:rsidRDefault="00C85F28" w:rsidP="00965216">
      <w:pPr>
        <w:pStyle w:val="31"/>
        <w:spacing w:before="120" w:after="120"/>
        <w:rPr>
          <w:rFonts w:eastAsiaTheme="minorEastAsia"/>
        </w:rPr>
      </w:pPr>
      <w:r>
        <w:rPr>
          <w:rFonts w:eastAsiaTheme="minorEastAsia"/>
        </w:rPr>
        <w:t xml:space="preserve">WF </w:t>
      </w:r>
      <w:bookmarkStart w:id="4" w:name="_Hlk187228913"/>
      <w:r>
        <w:rPr>
          <w:rFonts w:eastAsiaTheme="minorEastAsia"/>
        </w:rPr>
        <w:t>R4-2</w:t>
      </w:r>
      <w:bookmarkEnd w:id="4"/>
      <w:r w:rsidR="004B4A21">
        <w:rPr>
          <w:rFonts w:eastAsiaTheme="minorEastAsia"/>
        </w:rPr>
        <w:t>502275</w:t>
      </w:r>
      <w:r>
        <w:rPr>
          <w:rFonts w:eastAsiaTheme="minorEastAsia"/>
        </w:rPr>
        <w:t xml:space="preserve"> [1]</w:t>
      </w:r>
      <w:r w:rsidR="004B4A21">
        <w:rPr>
          <w:rFonts w:eastAsiaTheme="minorEastAsia"/>
        </w:rPr>
        <w:t xml:space="preserve"> was agreed in RAN4-114 meeting,</w:t>
      </w:r>
      <w:r>
        <w:rPr>
          <w:rFonts w:eastAsiaTheme="minorEastAsia"/>
        </w:rPr>
        <w:t xml:space="preserve"> </w:t>
      </w:r>
      <w:r w:rsidR="004B4A21">
        <w:rPr>
          <w:rFonts w:eastAsiaTheme="minorEastAsia"/>
        </w:rPr>
        <w:t>t</w:t>
      </w:r>
      <w:r>
        <w:rPr>
          <w:rFonts w:eastAsiaTheme="minorEastAsia"/>
        </w:rPr>
        <w:t xml:space="preserve">his contribution provides our </w:t>
      </w:r>
      <w:r w:rsidR="004B4A21">
        <w:rPr>
          <w:rFonts w:eastAsiaTheme="minorEastAsia"/>
        </w:rPr>
        <w:t>views on related open issues</w:t>
      </w:r>
      <w:r>
        <w:rPr>
          <w:rFonts w:eastAsiaTheme="minorEastAsia"/>
        </w:rPr>
        <w:t>.</w:t>
      </w:r>
      <w:r w:rsidR="0084781A">
        <w:rPr>
          <w:rFonts w:eastAsiaTheme="minorEastAsia"/>
        </w:rPr>
        <w:t xml:space="preserve"> </w:t>
      </w:r>
      <w:bookmarkEnd w:id="2"/>
    </w:p>
    <w:p w14:paraId="27A47D47" w14:textId="4D9A0FC1" w:rsidR="00422A11" w:rsidRDefault="00344844" w:rsidP="003E601F">
      <w:pPr>
        <w:keepNext/>
        <w:keepLines/>
        <w:numPr>
          <w:ilvl w:val="0"/>
          <w:numId w:val="2"/>
        </w:numPr>
        <w:pBdr>
          <w:top w:val="single" w:sz="12" w:space="3" w:color="auto"/>
        </w:pBdr>
        <w:spacing w:before="240"/>
        <w:ind w:left="0"/>
        <w:outlineLvl w:val="0"/>
        <w:rPr>
          <w:rFonts w:ascii="Arial" w:eastAsia="Calibri" w:hAnsi="Arial" w:cs="Arial"/>
          <w:sz w:val="32"/>
          <w:lang w:eastAsia="zh-CN"/>
        </w:rPr>
      </w:pPr>
      <w:r>
        <w:rPr>
          <w:rFonts w:ascii="Arial" w:eastAsia="Calibri" w:hAnsi="Arial" w:cs="Arial"/>
          <w:sz w:val="32"/>
          <w:lang w:eastAsia="zh-CN"/>
        </w:rPr>
        <w:t>CQI for inter cell interference</w:t>
      </w:r>
    </w:p>
    <w:p w14:paraId="0DB47A85" w14:textId="2D3B9987" w:rsidR="00EC6494" w:rsidRDefault="00EC6494" w:rsidP="00EC6494">
      <w:pPr>
        <w:pStyle w:val="aff7"/>
        <w:jc w:val="left"/>
        <w:rPr>
          <w:b w:val="0"/>
          <w:bCs/>
        </w:rPr>
      </w:pPr>
      <w:r>
        <w:rPr>
          <w:b w:val="0"/>
          <w:bCs/>
        </w:rPr>
        <w:t>For CQI requirements, there is an open issue whether to define two sets of requirements:</w:t>
      </w:r>
    </w:p>
    <w:tbl>
      <w:tblPr>
        <w:tblStyle w:val="af7"/>
        <w:tblW w:w="0" w:type="auto"/>
        <w:tblLook w:val="04A0" w:firstRow="1" w:lastRow="0" w:firstColumn="1" w:lastColumn="0" w:noHBand="0" w:noVBand="1"/>
      </w:tblPr>
      <w:tblGrid>
        <w:gridCol w:w="10457"/>
      </w:tblGrid>
      <w:tr w:rsidR="00EC6494" w14:paraId="6AA64D26" w14:textId="77777777" w:rsidTr="00EC6494">
        <w:tc>
          <w:tcPr>
            <w:tcW w:w="10457" w:type="dxa"/>
          </w:tcPr>
          <w:p w14:paraId="08EAAA69" w14:textId="77777777" w:rsidR="00EC6494" w:rsidRPr="00B532AC" w:rsidRDefault="00EC6494" w:rsidP="00EC6494">
            <w:pPr>
              <w:rPr>
                <w:b/>
                <w:u w:val="single"/>
                <w:lang w:val="en-US" w:eastAsia="ko-KR"/>
              </w:rPr>
            </w:pPr>
            <w:r w:rsidRPr="00B532AC">
              <w:rPr>
                <w:rFonts w:eastAsia="等线"/>
                <w:b/>
                <w:u w:val="single"/>
                <w:lang w:val="en-US" w:eastAsia="zh-CN"/>
              </w:rPr>
              <w:t>CQI calculation algorithm and Receiver coverage</w:t>
            </w:r>
          </w:p>
          <w:p w14:paraId="2D983E6F" w14:textId="77777777" w:rsidR="00EC6494" w:rsidRPr="00B532AC" w:rsidRDefault="00EC6494" w:rsidP="00EC6494">
            <w:pPr>
              <w:spacing w:after="120"/>
              <w:rPr>
                <w:szCs w:val="24"/>
                <w:lang w:val="en-US" w:eastAsia="zh-CN"/>
              </w:rPr>
            </w:pPr>
            <w:r w:rsidRPr="00B532AC">
              <w:rPr>
                <w:szCs w:val="24"/>
                <w:lang w:val="en-US" w:eastAsia="zh-CN"/>
              </w:rPr>
              <w:t>Agreement:</w:t>
            </w:r>
          </w:p>
          <w:p w14:paraId="449FFC52" w14:textId="77777777" w:rsidR="00EC6494" w:rsidRPr="00B532AC" w:rsidRDefault="00EC6494" w:rsidP="00EC6494">
            <w:pPr>
              <w:pStyle w:val="afd"/>
              <w:widowControl/>
              <w:numPr>
                <w:ilvl w:val="0"/>
                <w:numId w:val="15"/>
              </w:numPr>
              <w:overflowPunct w:val="0"/>
              <w:spacing w:after="120"/>
              <w:ind w:left="936"/>
              <w:contextualSpacing w:val="0"/>
              <w:textAlignment w:val="baseline"/>
              <w:rPr>
                <w:szCs w:val="24"/>
              </w:rPr>
            </w:pPr>
            <w:r w:rsidRPr="00B532AC">
              <w:rPr>
                <w:szCs w:val="24"/>
              </w:rPr>
              <w:t>Companies are encouraged to provide suggestions on methodology for deciding CQI reporting requirements in next meeting.</w:t>
            </w:r>
          </w:p>
          <w:p w14:paraId="4F4379D9" w14:textId="5C81BD57" w:rsidR="00EC6494" w:rsidRPr="00EC6494" w:rsidRDefault="00EC6494" w:rsidP="00EC6494">
            <w:pPr>
              <w:pStyle w:val="afd"/>
              <w:widowControl/>
              <w:numPr>
                <w:ilvl w:val="0"/>
                <w:numId w:val="15"/>
              </w:numPr>
              <w:overflowPunct w:val="0"/>
              <w:spacing w:after="120"/>
              <w:ind w:left="936"/>
              <w:contextualSpacing w:val="0"/>
              <w:textAlignment w:val="baseline"/>
              <w:rPr>
                <w:szCs w:val="24"/>
              </w:rPr>
            </w:pPr>
            <w:r w:rsidRPr="00B532AC">
              <w:rPr>
                <w:szCs w:val="24"/>
              </w:rPr>
              <w:t xml:space="preserve">Decision to have one or two sets of requirements is postponed to next meeting when more simulation results are available. </w:t>
            </w:r>
          </w:p>
        </w:tc>
      </w:tr>
    </w:tbl>
    <w:p w14:paraId="1C726F05" w14:textId="5FCCF823" w:rsidR="00EC6494" w:rsidRPr="00EC6494" w:rsidRDefault="00EC6494" w:rsidP="00255B3B">
      <w:pPr>
        <w:pStyle w:val="31"/>
        <w:spacing w:before="120" w:after="120"/>
      </w:pPr>
      <w:r>
        <w:rPr>
          <w:rFonts w:hint="eastAsia"/>
        </w:rPr>
        <w:t>O</w:t>
      </w:r>
      <w:r>
        <w:t>ur simulation results are captured in Table 2-1:</w:t>
      </w:r>
    </w:p>
    <w:p w14:paraId="2A5B2D91" w14:textId="1126E6D7" w:rsidR="00B45C6D" w:rsidRPr="00422A11" w:rsidRDefault="00EC6494" w:rsidP="00EC6494">
      <w:pPr>
        <w:pStyle w:val="aff7"/>
      </w:pPr>
      <w:r>
        <w:t xml:space="preserve">Table 2-1: </w:t>
      </w:r>
      <w:r>
        <w:rPr>
          <w:rFonts w:hint="eastAsia"/>
        </w:rPr>
        <w:t>S</w:t>
      </w:r>
      <w:r>
        <w:t>imulation results for CQI requirements with inter cell interference</w:t>
      </w:r>
    </w:p>
    <w:tbl>
      <w:tblPr>
        <w:tblStyle w:val="af7"/>
        <w:tblW w:w="0" w:type="auto"/>
        <w:jc w:val="center"/>
        <w:tblLook w:val="04A0" w:firstRow="1" w:lastRow="0" w:firstColumn="1" w:lastColumn="0" w:noHBand="0" w:noVBand="1"/>
      </w:tblPr>
      <w:tblGrid>
        <w:gridCol w:w="1322"/>
        <w:gridCol w:w="1504"/>
        <w:gridCol w:w="1624"/>
        <w:gridCol w:w="1605"/>
        <w:gridCol w:w="1356"/>
        <w:gridCol w:w="1441"/>
        <w:gridCol w:w="1605"/>
      </w:tblGrid>
      <w:tr w:rsidR="00FF1514" w14:paraId="60528276" w14:textId="47EC9E54" w:rsidTr="00FF1514">
        <w:trPr>
          <w:jc w:val="center"/>
        </w:trPr>
        <w:tc>
          <w:tcPr>
            <w:tcW w:w="1322" w:type="dxa"/>
            <w:vMerge w:val="restart"/>
          </w:tcPr>
          <w:p w14:paraId="7CB0F89C" w14:textId="366D478A" w:rsidR="00FF1514" w:rsidRPr="00B45C6D" w:rsidRDefault="00FF1514" w:rsidP="00255B3B">
            <w:pPr>
              <w:pStyle w:val="aff7"/>
              <w:spacing w:after="0"/>
              <w:rPr>
                <w:rFonts w:eastAsiaTheme="minorEastAsia"/>
                <w:b w:val="0"/>
                <w:bCs/>
              </w:rPr>
            </w:pPr>
            <w:bookmarkStart w:id="5" w:name="_Hlk197679269"/>
            <w:r w:rsidRPr="00B45C6D">
              <w:rPr>
                <w:rFonts w:eastAsiaTheme="minorEastAsia" w:hint="eastAsia"/>
                <w:b w:val="0"/>
                <w:bCs/>
              </w:rPr>
              <w:t>S</w:t>
            </w:r>
            <w:r>
              <w:rPr>
                <w:rFonts w:eastAsiaTheme="minorEastAsia"/>
                <w:b w:val="0"/>
                <w:bCs/>
              </w:rPr>
              <w:t>I</w:t>
            </w:r>
            <w:r w:rsidRPr="00B45C6D">
              <w:rPr>
                <w:rFonts w:eastAsiaTheme="minorEastAsia"/>
                <w:b w:val="0"/>
                <w:bCs/>
              </w:rPr>
              <w:t>NR</w:t>
            </w:r>
          </w:p>
        </w:tc>
        <w:tc>
          <w:tcPr>
            <w:tcW w:w="4733" w:type="dxa"/>
            <w:gridSpan w:val="3"/>
          </w:tcPr>
          <w:p w14:paraId="08D0167E" w14:textId="437B1865" w:rsidR="00FF1514" w:rsidRDefault="00FF1514" w:rsidP="00255B3B">
            <w:pPr>
              <w:pStyle w:val="aff7"/>
              <w:spacing w:after="0"/>
              <w:rPr>
                <w:rFonts w:eastAsiaTheme="minorEastAsia"/>
                <w:b w:val="0"/>
                <w:bCs/>
              </w:rPr>
            </w:pPr>
            <w:r>
              <w:rPr>
                <w:rFonts w:eastAsiaTheme="minorEastAsia" w:hint="eastAsia"/>
                <w:b w:val="0"/>
                <w:bCs/>
              </w:rPr>
              <w:t>F</w:t>
            </w:r>
            <w:r>
              <w:rPr>
                <w:rFonts w:eastAsiaTheme="minorEastAsia"/>
                <w:b w:val="0"/>
                <w:bCs/>
              </w:rPr>
              <w:t>DD</w:t>
            </w:r>
          </w:p>
        </w:tc>
        <w:tc>
          <w:tcPr>
            <w:tcW w:w="4402" w:type="dxa"/>
            <w:gridSpan w:val="3"/>
          </w:tcPr>
          <w:p w14:paraId="5B82CE56" w14:textId="704A61CD" w:rsidR="00FF1514" w:rsidRDefault="00FF1514" w:rsidP="00255B3B">
            <w:pPr>
              <w:pStyle w:val="aff7"/>
              <w:spacing w:after="0"/>
              <w:rPr>
                <w:rFonts w:eastAsiaTheme="minorEastAsia"/>
                <w:b w:val="0"/>
                <w:bCs/>
              </w:rPr>
            </w:pPr>
            <w:r>
              <w:rPr>
                <w:rFonts w:eastAsiaTheme="minorEastAsia" w:hint="eastAsia"/>
                <w:b w:val="0"/>
                <w:bCs/>
              </w:rPr>
              <w:t>T</w:t>
            </w:r>
            <w:r>
              <w:rPr>
                <w:rFonts w:eastAsiaTheme="minorEastAsia"/>
                <w:b w:val="0"/>
                <w:bCs/>
              </w:rPr>
              <w:t>DD</w:t>
            </w:r>
          </w:p>
        </w:tc>
      </w:tr>
      <w:tr w:rsidR="00FF1514" w14:paraId="427E1A73" w14:textId="4432A092" w:rsidTr="00FF1514">
        <w:trPr>
          <w:jc w:val="center"/>
        </w:trPr>
        <w:tc>
          <w:tcPr>
            <w:tcW w:w="1322" w:type="dxa"/>
            <w:vMerge/>
          </w:tcPr>
          <w:p w14:paraId="5F2514A0" w14:textId="29EBC034" w:rsidR="00FF1514" w:rsidRPr="00B45C6D" w:rsidRDefault="00FF1514" w:rsidP="00255B3B">
            <w:pPr>
              <w:pStyle w:val="aff7"/>
              <w:spacing w:after="0"/>
              <w:rPr>
                <w:rFonts w:eastAsiaTheme="minorEastAsia"/>
                <w:b w:val="0"/>
                <w:bCs/>
              </w:rPr>
            </w:pPr>
          </w:p>
        </w:tc>
        <w:tc>
          <w:tcPr>
            <w:tcW w:w="1504" w:type="dxa"/>
          </w:tcPr>
          <w:p w14:paraId="2C9537BC" w14:textId="6A18B139" w:rsidR="00FF1514" w:rsidRPr="00B45C6D" w:rsidRDefault="00FF1514" w:rsidP="00255B3B">
            <w:pPr>
              <w:pStyle w:val="aff7"/>
              <w:spacing w:after="0"/>
              <w:rPr>
                <w:rFonts w:eastAsiaTheme="minorEastAsia"/>
                <w:b w:val="0"/>
                <w:bCs/>
              </w:rPr>
            </w:pPr>
            <w:r>
              <w:rPr>
                <w:rFonts w:eastAsiaTheme="minorEastAsia" w:hint="eastAsia"/>
                <w:b w:val="0"/>
                <w:bCs/>
              </w:rPr>
              <w:t>B</w:t>
            </w:r>
            <w:r>
              <w:rPr>
                <w:rFonts w:eastAsiaTheme="minorEastAsia"/>
                <w:b w:val="0"/>
                <w:bCs/>
              </w:rPr>
              <w:t>aseline receiver</w:t>
            </w:r>
          </w:p>
        </w:tc>
        <w:tc>
          <w:tcPr>
            <w:tcW w:w="1624" w:type="dxa"/>
          </w:tcPr>
          <w:p w14:paraId="7387F991" w14:textId="0A65BC5D" w:rsidR="00FF1514" w:rsidRDefault="00FF1514" w:rsidP="00255B3B">
            <w:pPr>
              <w:pStyle w:val="aff7"/>
              <w:spacing w:after="0"/>
              <w:rPr>
                <w:rFonts w:eastAsiaTheme="minorEastAsia"/>
                <w:u w:val="single"/>
              </w:rPr>
            </w:pPr>
            <w:r>
              <w:rPr>
                <w:rFonts w:eastAsiaTheme="minorEastAsia"/>
                <w:b w:val="0"/>
                <w:bCs/>
              </w:rPr>
              <w:t>Simplified receiver</w:t>
            </w:r>
          </w:p>
        </w:tc>
        <w:tc>
          <w:tcPr>
            <w:tcW w:w="1605" w:type="dxa"/>
          </w:tcPr>
          <w:p w14:paraId="65B5AD04" w14:textId="77777777" w:rsidR="00FF1514" w:rsidRDefault="00FF1514" w:rsidP="00255B3B">
            <w:pPr>
              <w:pStyle w:val="aff7"/>
              <w:spacing w:after="0"/>
              <w:rPr>
                <w:rFonts w:eastAsiaTheme="minorEastAsia"/>
                <w:b w:val="0"/>
                <w:bCs/>
              </w:rPr>
            </w:pPr>
            <w:r>
              <w:rPr>
                <w:rFonts w:eastAsiaTheme="minorEastAsia" w:hint="eastAsia"/>
                <w:b w:val="0"/>
                <w:bCs/>
              </w:rPr>
              <w:t>G</w:t>
            </w:r>
            <w:r>
              <w:rPr>
                <w:rFonts w:eastAsiaTheme="minorEastAsia"/>
                <w:b w:val="0"/>
                <w:bCs/>
              </w:rPr>
              <w:t>ap</w:t>
            </w:r>
          </w:p>
          <w:p w14:paraId="1A2D5CDB" w14:textId="21227751" w:rsidR="00FF1514" w:rsidRDefault="00FF1514" w:rsidP="00255B3B">
            <w:pPr>
              <w:pStyle w:val="aff7"/>
              <w:spacing w:after="0"/>
              <w:rPr>
                <w:rFonts w:eastAsiaTheme="minorEastAsia"/>
                <w:b w:val="0"/>
                <w:bCs/>
              </w:rPr>
            </w:pPr>
            <w:proofErr w:type="gramStart"/>
            <w:r>
              <w:rPr>
                <w:rFonts w:eastAsiaTheme="minorEastAsia" w:hint="eastAsia"/>
                <w:b w:val="0"/>
                <w:bCs/>
              </w:rPr>
              <w:t>G</w:t>
            </w:r>
            <w:r>
              <w:rPr>
                <w:rFonts w:eastAsiaTheme="minorEastAsia"/>
                <w:b w:val="0"/>
                <w:bCs/>
              </w:rPr>
              <w:t>ama(</w:t>
            </w:r>
            <w:proofErr w:type="gramEnd"/>
            <w:r>
              <w:rPr>
                <w:rFonts w:eastAsiaTheme="minorEastAsia" w:hint="eastAsia"/>
                <w:b w:val="0"/>
                <w:bCs/>
              </w:rPr>
              <w:t>B</w:t>
            </w:r>
            <w:r>
              <w:rPr>
                <w:rFonts w:eastAsiaTheme="minorEastAsia"/>
                <w:b w:val="0"/>
                <w:bCs/>
              </w:rPr>
              <w:t>aseline receiver)-</w:t>
            </w:r>
            <w:r>
              <w:rPr>
                <w:rFonts w:eastAsiaTheme="minorEastAsia" w:hint="eastAsia"/>
                <w:b w:val="0"/>
                <w:bCs/>
              </w:rPr>
              <w:t xml:space="preserve"> G</w:t>
            </w:r>
            <w:r>
              <w:rPr>
                <w:rFonts w:eastAsiaTheme="minorEastAsia"/>
                <w:b w:val="0"/>
                <w:bCs/>
              </w:rPr>
              <w:t>ama(Simplified receiver)</w:t>
            </w:r>
          </w:p>
        </w:tc>
        <w:tc>
          <w:tcPr>
            <w:tcW w:w="1356" w:type="dxa"/>
          </w:tcPr>
          <w:p w14:paraId="5AEABDB4" w14:textId="31FB8BC2" w:rsidR="00FF1514" w:rsidRDefault="00FF1514" w:rsidP="00255B3B">
            <w:pPr>
              <w:pStyle w:val="aff7"/>
              <w:spacing w:after="0"/>
              <w:rPr>
                <w:rFonts w:eastAsiaTheme="minorEastAsia"/>
                <w:b w:val="0"/>
                <w:bCs/>
              </w:rPr>
            </w:pPr>
            <w:r>
              <w:rPr>
                <w:rFonts w:eastAsiaTheme="minorEastAsia" w:hint="eastAsia"/>
                <w:b w:val="0"/>
                <w:bCs/>
              </w:rPr>
              <w:t>B</w:t>
            </w:r>
            <w:r>
              <w:rPr>
                <w:rFonts w:eastAsiaTheme="minorEastAsia"/>
                <w:b w:val="0"/>
                <w:bCs/>
              </w:rPr>
              <w:t>aseline receiver</w:t>
            </w:r>
          </w:p>
        </w:tc>
        <w:tc>
          <w:tcPr>
            <w:tcW w:w="1441" w:type="dxa"/>
          </w:tcPr>
          <w:p w14:paraId="7A7C8AC3" w14:textId="7A862DD8" w:rsidR="00FF1514" w:rsidRDefault="00FF1514" w:rsidP="00255B3B">
            <w:pPr>
              <w:pStyle w:val="aff7"/>
              <w:spacing w:after="0"/>
              <w:rPr>
                <w:rFonts w:eastAsiaTheme="minorEastAsia"/>
                <w:b w:val="0"/>
                <w:bCs/>
              </w:rPr>
            </w:pPr>
            <w:r>
              <w:rPr>
                <w:rFonts w:eastAsiaTheme="minorEastAsia"/>
                <w:b w:val="0"/>
                <w:bCs/>
              </w:rPr>
              <w:t>Simplified receiver</w:t>
            </w:r>
          </w:p>
        </w:tc>
        <w:tc>
          <w:tcPr>
            <w:tcW w:w="1605" w:type="dxa"/>
          </w:tcPr>
          <w:p w14:paraId="5D5F43C8" w14:textId="77777777" w:rsidR="00FF1514" w:rsidRDefault="00FF1514" w:rsidP="00EC17C2">
            <w:pPr>
              <w:pStyle w:val="aff7"/>
              <w:spacing w:after="0"/>
              <w:rPr>
                <w:rFonts w:eastAsiaTheme="minorEastAsia"/>
                <w:b w:val="0"/>
                <w:bCs/>
              </w:rPr>
            </w:pPr>
            <w:r>
              <w:rPr>
                <w:rFonts w:eastAsiaTheme="minorEastAsia" w:hint="eastAsia"/>
                <w:b w:val="0"/>
                <w:bCs/>
              </w:rPr>
              <w:t>G</w:t>
            </w:r>
            <w:r>
              <w:rPr>
                <w:rFonts w:eastAsiaTheme="minorEastAsia"/>
                <w:b w:val="0"/>
                <w:bCs/>
              </w:rPr>
              <w:t>ap</w:t>
            </w:r>
          </w:p>
          <w:p w14:paraId="6546C705" w14:textId="2AB83C9B" w:rsidR="00FF1514" w:rsidRDefault="00FF1514" w:rsidP="00EC17C2">
            <w:pPr>
              <w:pStyle w:val="aff7"/>
              <w:spacing w:after="0"/>
              <w:rPr>
                <w:rFonts w:eastAsiaTheme="minorEastAsia"/>
                <w:b w:val="0"/>
                <w:bCs/>
              </w:rPr>
            </w:pPr>
            <w:proofErr w:type="gramStart"/>
            <w:r>
              <w:rPr>
                <w:rFonts w:eastAsiaTheme="minorEastAsia" w:hint="eastAsia"/>
                <w:b w:val="0"/>
                <w:bCs/>
              </w:rPr>
              <w:t>G</w:t>
            </w:r>
            <w:r>
              <w:rPr>
                <w:rFonts w:eastAsiaTheme="minorEastAsia"/>
                <w:b w:val="0"/>
                <w:bCs/>
              </w:rPr>
              <w:t>ama(</w:t>
            </w:r>
            <w:proofErr w:type="gramEnd"/>
            <w:r>
              <w:rPr>
                <w:rFonts w:eastAsiaTheme="minorEastAsia" w:hint="eastAsia"/>
                <w:b w:val="0"/>
                <w:bCs/>
              </w:rPr>
              <w:t>B</w:t>
            </w:r>
            <w:r>
              <w:rPr>
                <w:rFonts w:eastAsiaTheme="minorEastAsia"/>
                <w:b w:val="0"/>
                <w:bCs/>
              </w:rPr>
              <w:t>aseline receiver)-</w:t>
            </w:r>
            <w:r>
              <w:rPr>
                <w:rFonts w:eastAsiaTheme="minorEastAsia" w:hint="eastAsia"/>
                <w:b w:val="0"/>
                <w:bCs/>
              </w:rPr>
              <w:t xml:space="preserve"> G</w:t>
            </w:r>
            <w:r>
              <w:rPr>
                <w:rFonts w:eastAsiaTheme="minorEastAsia"/>
                <w:b w:val="0"/>
                <w:bCs/>
              </w:rPr>
              <w:t>ama(Simplified receiver)</w:t>
            </w:r>
          </w:p>
        </w:tc>
      </w:tr>
      <w:tr w:rsidR="004A2B89" w14:paraId="4ED8A10F" w14:textId="674DFDAE" w:rsidTr="00FF1514">
        <w:trPr>
          <w:jc w:val="center"/>
        </w:trPr>
        <w:tc>
          <w:tcPr>
            <w:tcW w:w="1322" w:type="dxa"/>
          </w:tcPr>
          <w:p w14:paraId="7AC98178" w14:textId="3A9881C5" w:rsidR="004A2B89" w:rsidRPr="00B45C6D" w:rsidRDefault="004A2B89" w:rsidP="004A2B89">
            <w:pPr>
              <w:pStyle w:val="aff7"/>
              <w:spacing w:after="0"/>
              <w:rPr>
                <w:rFonts w:eastAsiaTheme="minorEastAsia"/>
                <w:b w:val="0"/>
                <w:bCs/>
              </w:rPr>
            </w:pPr>
            <w:r w:rsidRPr="00B45C6D">
              <w:rPr>
                <w:rFonts w:eastAsiaTheme="minorEastAsia" w:hint="eastAsia"/>
                <w:b w:val="0"/>
                <w:bCs/>
              </w:rPr>
              <w:t>-</w:t>
            </w:r>
            <w:r w:rsidRPr="00B45C6D">
              <w:rPr>
                <w:rFonts w:eastAsiaTheme="minorEastAsia"/>
                <w:b w:val="0"/>
                <w:bCs/>
              </w:rPr>
              <w:t>6</w:t>
            </w:r>
          </w:p>
        </w:tc>
        <w:tc>
          <w:tcPr>
            <w:tcW w:w="1504" w:type="dxa"/>
          </w:tcPr>
          <w:p w14:paraId="1F78D4AD" w14:textId="3CE74FE9" w:rsidR="004A2B89" w:rsidRPr="00B45C6D" w:rsidRDefault="004A2B89" w:rsidP="004A2B89">
            <w:pPr>
              <w:pStyle w:val="aff7"/>
              <w:spacing w:after="0"/>
              <w:rPr>
                <w:rFonts w:eastAsiaTheme="minorEastAsia"/>
                <w:b w:val="0"/>
                <w:bCs/>
              </w:rPr>
            </w:pPr>
            <w:r w:rsidRPr="00B45C6D">
              <w:rPr>
                <w:rFonts w:eastAsiaTheme="minorEastAsia" w:hint="eastAsia"/>
                <w:b w:val="0"/>
                <w:bCs/>
              </w:rPr>
              <w:t>2</w:t>
            </w:r>
            <w:r w:rsidRPr="00B45C6D">
              <w:rPr>
                <w:rFonts w:eastAsiaTheme="minorEastAsia"/>
                <w:b w:val="0"/>
                <w:bCs/>
              </w:rPr>
              <w:t>.93</w:t>
            </w:r>
          </w:p>
        </w:tc>
        <w:tc>
          <w:tcPr>
            <w:tcW w:w="1624" w:type="dxa"/>
          </w:tcPr>
          <w:p w14:paraId="7983C2E4" w14:textId="3187BD88" w:rsidR="004A2B89" w:rsidRPr="00B45C6D" w:rsidRDefault="004A2B89" w:rsidP="004A2B89">
            <w:pPr>
              <w:pStyle w:val="aff7"/>
              <w:spacing w:after="0"/>
              <w:rPr>
                <w:rFonts w:eastAsiaTheme="minorEastAsia"/>
                <w:b w:val="0"/>
                <w:bCs/>
              </w:rPr>
            </w:pPr>
            <w:r w:rsidRPr="00B45C6D">
              <w:rPr>
                <w:rFonts w:eastAsiaTheme="minorEastAsia" w:hint="eastAsia"/>
                <w:b w:val="0"/>
                <w:bCs/>
              </w:rPr>
              <w:t>5</w:t>
            </w:r>
            <w:r w:rsidRPr="00B45C6D">
              <w:rPr>
                <w:rFonts w:eastAsiaTheme="minorEastAsia"/>
                <w:b w:val="0"/>
                <w:bCs/>
              </w:rPr>
              <w:t>.17</w:t>
            </w:r>
          </w:p>
        </w:tc>
        <w:tc>
          <w:tcPr>
            <w:tcW w:w="1605" w:type="dxa"/>
            <w:vAlign w:val="bottom"/>
          </w:tcPr>
          <w:p w14:paraId="6F11C792" w14:textId="57557DB7" w:rsidR="004A2B89" w:rsidRDefault="004A2B89" w:rsidP="004A2B89">
            <w:pPr>
              <w:pStyle w:val="aff7"/>
              <w:spacing w:after="0"/>
              <w:rPr>
                <w:rFonts w:eastAsiaTheme="minorEastAsia"/>
                <w:b w:val="0"/>
                <w:bCs/>
              </w:rPr>
            </w:pPr>
            <w:r w:rsidRPr="004A2B89">
              <w:rPr>
                <w:rFonts w:eastAsiaTheme="minorEastAsia" w:hint="eastAsia"/>
                <w:b w:val="0"/>
                <w:bCs/>
              </w:rPr>
              <w:t>-2.24</w:t>
            </w:r>
          </w:p>
        </w:tc>
        <w:tc>
          <w:tcPr>
            <w:tcW w:w="1356" w:type="dxa"/>
          </w:tcPr>
          <w:p w14:paraId="51AAE4FC" w14:textId="59500D0E" w:rsidR="004A2B89" w:rsidRPr="00B45C6D" w:rsidRDefault="004A2B89" w:rsidP="004A2B89">
            <w:pPr>
              <w:pStyle w:val="aff7"/>
              <w:spacing w:after="0"/>
              <w:rPr>
                <w:rFonts w:eastAsiaTheme="minorEastAsia"/>
                <w:b w:val="0"/>
                <w:bCs/>
              </w:rPr>
            </w:pPr>
            <w:r>
              <w:rPr>
                <w:rFonts w:eastAsiaTheme="minorEastAsia" w:hint="eastAsia"/>
                <w:b w:val="0"/>
                <w:bCs/>
              </w:rPr>
              <w:t>2</w:t>
            </w:r>
            <w:r>
              <w:rPr>
                <w:rFonts w:eastAsiaTheme="minorEastAsia"/>
                <w:b w:val="0"/>
                <w:bCs/>
              </w:rPr>
              <w:t>.64</w:t>
            </w:r>
          </w:p>
        </w:tc>
        <w:tc>
          <w:tcPr>
            <w:tcW w:w="1441" w:type="dxa"/>
          </w:tcPr>
          <w:p w14:paraId="241F8817" w14:textId="0DCBC05A" w:rsidR="004A2B89" w:rsidRPr="00B45C6D" w:rsidRDefault="004A2B89" w:rsidP="004A2B89">
            <w:pPr>
              <w:pStyle w:val="aff7"/>
              <w:spacing w:after="0"/>
              <w:rPr>
                <w:rFonts w:eastAsiaTheme="minorEastAsia"/>
                <w:b w:val="0"/>
                <w:bCs/>
              </w:rPr>
            </w:pPr>
            <w:r>
              <w:rPr>
                <w:rFonts w:eastAsiaTheme="minorEastAsia" w:hint="eastAsia"/>
                <w:b w:val="0"/>
                <w:bCs/>
              </w:rPr>
              <w:t>5</w:t>
            </w:r>
            <w:r>
              <w:rPr>
                <w:rFonts w:eastAsiaTheme="minorEastAsia"/>
                <w:b w:val="0"/>
                <w:bCs/>
              </w:rPr>
              <w:t>.46</w:t>
            </w:r>
          </w:p>
        </w:tc>
        <w:tc>
          <w:tcPr>
            <w:tcW w:w="1605" w:type="dxa"/>
            <w:vAlign w:val="bottom"/>
          </w:tcPr>
          <w:p w14:paraId="3609E782" w14:textId="17C56F8B" w:rsidR="004A2B89" w:rsidRDefault="004A2B89" w:rsidP="004A2B89">
            <w:pPr>
              <w:pStyle w:val="aff7"/>
              <w:spacing w:after="0"/>
              <w:rPr>
                <w:rFonts w:eastAsiaTheme="minorEastAsia"/>
                <w:b w:val="0"/>
                <w:bCs/>
              </w:rPr>
            </w:pPr>
            <w:r w:rsidRPr="004A2B89">
              <w:rPr>
                <w:rFonts w:eastAsiaTheme="minorEastAsia" w:hint="eastAsia"/>
                <w:b w:val="0"/>
                <w:bCs/>
              </w:rPr>
              <w:t>-2.82</w:t>
            </w:r>
          </w:p>
        </w:tc>
      </w:tr>
      <w:tr w:rsidR="004A2B89" w14:paraId="35E54C14" w14:textId="35034443" w:rsidTr="00FF1514">
        <w:trPr>
          <w:jc w:val="center"/>
        </w:trPr>
        <w:tc>
          <w:tcPr>
            <w:tcW w:w="1322" w:type="dxa"/>
          </w:tcPr>
          <w:p w14:paraId="67A79C95" w14:textId="19AC8971" w:rsidR="004A2B89" w:rsidRPr="00B45C6D" w:rsidRDefault="004A2B89" w:rsidP="004A2B89">
            <w:pPr>
              <w:pStyle w:val="aff7"/>
              <w:spacing w:after="0"/>
              <w:rPr>
                <w:rFonts w:eastAsiaTheme="minorEastAsia"/>
                <w:b w:val="0"/>
                <w:bCs/>
              </w:rPr>
            </w:pPr>
            <w:r w:rsidRPr="00B45C6D">
              <w:rPr>
                <w:rFonts w:eastAsiaTheme="minorEastAsia" w:hint="eastAsia"/>
                <w:b w:val="0"/>
                <w:bCs/>
              </w:rPr>
              <w:t>-</w:t>
            </w:r>
            <w:r w:rsidRPr="00B45C6D">
              <w:rPr>
                <w:rFonts w:eastAsiaTheme="minorEastAsia"/>
                <w:b w:val="0"/>
                <w:bCs/>
              </w:rPr>
              <w:t>5</w:t>
            </w:r>
          </w:p>
        </w:tc>
        <w:tc>
          <w:tcPr>
            <w:tcW w:w="1504" w:type="dxa"/>
          </w:tcPr>
          <w:p w14:paraId="242EDBB1" w14:textId="6FC5EDD0" w:rsidR="004A2B89" w:rsidRPr="00B45C6D" w:rsidRDefault="004A2B89" w:rsidP="004A2B89">
            <w:pPr>
              <w:pStyle w:val="aff7"/>
              <w:spacing w:after="0"/>
              <w:rPr>
                <w:rFonts w:eastAsiaTheme="minorEastAsia"/>
                <w:b w:val="0"/>
                <w:bCs/>
              </w:rPr>
            </w:pPr>
            <w:r w:rsidRPr="00B45C6D">
              <w:rPr>
                <w:rFonts w:eastAsiaTheme="minorEastAsia" w:hint="eastAsia"/>
                <w:b w:val="0"/>
                <w:bCs/>
              </w:rPr>
              <w:t>3</w:t>
            </w:r>
            <w:r w:rsidRPr="00B45C6D">
              <w:rPr>
                <w:rFonts w:eastAsiaTheme="minorEastAsia"/>
                <w:b w:val="0"/>
                <w:bCs/>
              </w:rPr>
              <w:t>.97</w:t>
            </w:r>
          </w:p>
        </w:tc>
        <w:tc>
          <w:tcPr>
            <w:tcW w:w="1624" w:type="dxa"/>
          </w:tcPr>
          <w:p w14:paraId="34AEEDCB" w14:textId="3410273B" w:rsidR="004A2B89" w:rsidRPr="00B45C6D" w:rsidRDefault="004A2B89" w:rsidP="004A2B89">
            <w:pPr>
              <w:pStyle w:val="aff7"/>
              <w:spacing w:after="0"/>
              <w:rPr>
                <w:rFonts w:eastAsiaTheme="minorEastAsia"/>
                <w:b w:val="0"/>
                <w:bCs/>
              </w:rPr>
            </w:pPr>
            <w:r w:rsidRPr="00B45C6D">
              <w:rPr>
                <w:rFonts w:eastAsiaTheme="minorEastAsia" w:hint="eastAsia"/>
                <w:b w:val="0"/>
                <w:bCs/>
              </w:rPr>
              <w:t>4</w:t>
            </w:r>
            <w:r w:rsidRPr="00B45C6D">
              <w:rPr>
                <w:rFonts w:eastAsiaTheme="minorEastAsia"/>
                <w:b w:val="0"/>
                <w:bCs/>
              </w:rPr>
              <w:t>.56</w:t>
            </w:r>
          </w:p>
        </w:tc>
        <w:tc>
          <w:tcPr>
            <w:tcW w:w="1605" w:type="dxa"/>
            <w:vAlign w:val="bottom"/>
          </w:tcPr>
          <w:p w14:paraId="70F424AF" w14:textId="05C4BBB0" w:rsidR="004A2B89" w:rsidRDefault="004A2B89" w:rsidP="004A2B89">
            <w:pPr>
              <w:pStyle w:val="aff7"/>
              <w:spacing w:after="0"/>
              <w:rPr>
                <w:rFonts w:eastAsiaTheme="minorEastAsia"/>
                <w:b w:val="0"/>
                <w:bCs/>
              </w:rPr>
            </w:pPr>
            <w:r w:rsidRPr="004A2B89">
              <w:rPr>
                <w:rFonts w:eastAsiaTheme="minorEastAsia" w:hint="eastAsia"/>
                <w:b w:val="0"/>
                <w:bCs/>
              </w:rPr>
              <w:t>-0.59</w:t>
            </w:r>
          </w:p>
        </w:tc>
        <w:tc>
          <w:tcPr>
            <w:tcW w:w="1356" w:type="dxa"/>
          </w:tcPr>
          <w:p w14:paraId="766EFF79" w14:textId="1822250D" w:rsidR="004A2B89" w:rsidRPr="00B45C6D" w:rsidRDefault="004A2B89" w:rsidP="004A2B89">
            <w:pPr>
              <w:pStyle w:val="aff7"/>
              <w:spacing w:after="0"/>
              <w:rPr>
                <w:rFonts w:eastAsiaTheme="minorEastAsia"/>
                <w:b w:val="0"/>
                <w:bCs/>
              </w:rPr>
            </w:pPr>
            <w:r>
              <w:rPr>
                <w:rFonts w:eastAsiaTheme="minorEastAsia" w:hint="eastAsia"/>
                <w:b w:val="0"/>
                <w:bCs/>
              </w:rPr>
              <w:t>3</w:t>
            </w:r>
            <w:r>
              <w:rPr>
                <w:rFonts w:eastAsiaTheme="minorEastAsia"/>
                <w:b w:val="0"/>
                <w:bCs/>
              </w:rPr>
              <w:t>.71</w:t>
            </w:r>
          </w:p>
        </w:tc>
        <w:tc>
          <w:tcPr>
            <w:tcW w:w="1441" w:type="dxa"/>
          </w:tcPr>
          <w:p w14:paraId="1B4BB7F9" w14:textId="5B3C5974" w:rsidR="004A2B89" w:rsidRPr="00B45C6D" w:rsidRDefault="004A2B89" w:rsidP="004A2B89">
            <w:pPr>
              <w:pStyle w:val="aff7"/>
              <w:spacing w:after="0"/>
              <w:rPr>
                <w:rFonts w:eastAsiaTheme="minorEastAsia"/>
                <w:b w:val="0"/>
                <w:bCs/>
              </w:rPr>
            </w:pPr>
            <w:r>
              <w:rPr>
                <w:rFonts w:eastAsiaTheme="minorEastAsia" w:hint="eastAsia"/>
                <w:b w:val="0"/>
                <w:bCs/>
              </w:rPr>
              <w:t>4</w:t>
            </w:r>
            <w:r>
              <w:rPr>
                <w:rFonts w:eastAsiaTheme="minorEastAsia"/>
                <w:b w:val="0"/>
                <w:bCs/>
              </w:rPr>
              <w:t>.53</w:t>
            </w:r>
          </w:p>
        </w:tc>
        <w:tc>
          <w:tcPr>
            <w:tcW w:w="1605" w:type="dxa"/>
            <w:vAlign w:val="bottom"/>
          </w:tcPr>
          <w:p w14:paraId="595E969B" w14:textId="0C54D4C2" w:rsidR="004A2B89" w:rsidRDefault="004A2B89" w:rsidP="004A2B89">
            <w:pPr>
              <w:pStyle w:val="aff7"/>
              <w:spacing w:after="0"/>
              <w:rPr>
                <w:rFonts w:eastAsiaTheme="minorEastAsia"/>
                <w:b w:val="0"/>
                <w:bCs/>
              </w:rPr>
            </w:pPr>
            <w:r w:rsidRPr="004A2B89">
              <w:rPr>
                <w:rFonts w:eastAsiaTheme="minorEastAsia" w:hint="eastAsia"/>
                <w:b w:val="0"/>
                <w:bCs/>
              </w:rPr>
              <w:t>-0.82</w:t>
            </w:r>
          </w:p>
        </w:tc>
      </w:tr>
      <w:tr w:rsidR="004A2B89" w14:paraId="32351505" w14:textId="1CC4911A" w:rsidTr="00FF1514">
        <w:trPr>
          <w:jc w:val="center"/>
        </w:trPr>
        <w:tc>
          <w:tcPr>
            <w:tcW w:w="1322" w:type="dxa"/>
          </w:tcPr>
          <w:p w14:paraId="38A4721C" w14:textId="1CFD672A" w:rsidR="004A2B89" w:rsidRPr="00B45C6D" w:rsidRDefault="004A2B89" w:rsidP="004A2B89">
            <w:pPr>
              <w:pStyle w:val="aff7"/>
              <w:spacing w:after="0"/>
              <w:rPr>
                <w:rFonts w:eastAsiaTheme="minorEastAsia"/>
                <w:b w:val="0"/>
                <w:bCs/>
              </w:rPr>
            </w:pPr>
            <w:r w:rsidRPr="00B45C6D">
              <w:rPr>
                <w:rFonts w:eastAsiaTheme="minorEastAsia" w:hint="eastAsia"/>
                <w:b w:val="0"/>
                <w:bCs/>
              </w:rPr>
              <w:t>-</w:t>
            </w:r>
            <w:r w:rsidRPr="00B45C6D">
              <w:rPr>
                <w:rFonts w:eastAsiaTheme="minorEastAsia"/>
                <w:b w:val="0"/>
                <w:bCs/>
              </w:rPr>
              <w:t>4</w:t>
            </w:r>
          </w:p>
        </w:tc>
        <w:tc>
          <w:tcPr>
            <w:tcW w:w="1504" w:type="dxa"/>
          </w:tcPr>
          <w:p w14:paraId="17BA63A8" w14:textId="6C96938C" w:rsidR="004A2B89" w:rsidRPr="00B45C6D" w:rsidRDefault="004A2B89" w:rsidP="004A2B89">
            <w:pPr>
              <w:pStyle w:val="aff7"/>
              <w:spacing w:after="0"/>
              <w:rPr>
                <w:rFonts w:eastAsiaTheme="minorEastAsia"/>
                <w:b w:val="0"/>
                <w:bCs/>
              </w:rPr>
            </w:pPr>
            <w:r w:rsidRPr="00B45C6D">
              <w:rPr>
                <w:rFonts w:eastAsiaTheme="minorEastAsia" w:hint="eastAsia"/>
                <w:b w:val="0"/>
                <w:bCs/>
              </w:rPr>
              <w:t>4</w:t>
            </w:r>
            <w:r w:rsidRPr="00B45C6D">
              <w:rPr>
                <w:rFonts w:eastAsiaTheme="minorEastAsia"/>
                <w:b w:val="0"/>
                <w:bCs/>
              </w:rPr>
              <w:t>.41</w:t>
            </w:r>
          </w:p>
        </w:tc>
        <w:tc>
          <w:tcPr>
            <w:tcW w:w="1624" w:type="dxa"/>
          </w:tcPr>
          <w:p w14:paraId="648DE272" w14:textId="34257B5D" w:rsidR="004A2B89" w:rsidRPr="00B45C6D" w:rsidRDefault="004A2B89" w:rsidP="004A2B89">
            <w:pPr>
              <w:pStyle w:val="aff7"/>
              <w:spacing w:after="0"/>
              <w:rPr>
                <w:rFonts w:eastAsiaTheme="minorEastAsia"/>
                <w:b w:val="0"/>
                <w:bCs/>
              </w:rPr>
            </w:pPr>
            <w:r w:rsidRPr="00B45C6D">
              <w:rPr>
                <w:rFonts w:eastAsiaTheme="minorEastAsia" w:hint="eastAsia"/>
                <w:b w:val="0"/>
                <w:bCs/>
              </w:rPr>
              <w:t>3</w:t>
            </w:r>
            <w:r w:rsidRPr="00B45C6D">
              <w:rPr>
                <w:rFonts w:eastAsiaTheme="minorEastAsia"/>
                <w:b w:val="0"/>
                <w:bCs/>
              </w:rPr>
              <w:t>.31</w:t>
            </w:r>
          </w:p>
        </w:tc>
        <w:tc>
          <w:tcPr>
            <w:tcW w:w="1605" w:type="dxa"/>
            <w:vAlign w:val="bottom"/>
          </w:tcPr>
          <w:p w14:paraId="122ADF64" w14:textId="6760F91F" w:rsidR="004A2B89" w:rsidRDefault="004A2B89" w:rsidP="004A2B89">
            <w:pPr>
              <w:pStyle w:val="aff7"/>
              <w:spacing w:after="0"/>
              <w:rPr>
                <w:rFonts w:eastAsiaTheme="minorEastAsia"/>
                <w:b w:val="0"/>
                <w:bCs/>
              </w:rPr>
            </w:pPr>
            <w:r w:rsidRPr="004A2B89">
              <w:rPr>
                <w:rFonts w:eastAsiaTheme="minorEastAsia" w:hint="eastAsia"/>
                <w:b w:val="0"/>
                <w:bCs/>
              </w:rPr>
              <w:t>1.1</w:t>
            </w:r>
          </w:p>
        </w:tc>
        <w:tc>
          <w:tcPr>
            <w:tcW w:w="1356" w:type="dxa"/>
          </w:tcPr>
          <w:p w14:paraId="4B12B22E" w14:textId="613039EB" w:rsidR="004A2B89" w:rsidRPr="00B45C6D" w:rsidRDefault="004A2B89" w:rsidP="004A2B89">
            <w:pPr>
              <w:pStyle w:val="aff7"/>
              <w:spacing w:after="0"/>
              <w:rPr>
                <w:rFonts w:eastAsiaTheme="minorEastAsia"/>
                <w:b w:val="0"/>
                <w:bCs/>
              </w:rPr>
            </w:pPr>
            <w:r>
              <w:rPr>
                <w:rFonts w:eastAsiaTheme="minorEastAsia" w:hint="eastAsia"/>
                <w:b w:val="0"/>
                <w:bCs/>
              </w:rPr>
              <w:t>4</w:t>
            </w:r>
            <w:r>
              <w:rPr>
                <w:rFonts w:eastAsiaTheme="minorEastAsia"/>
                <w:b w:val="0"/>
                <w:bCs/>
              </w:rPr>
              <w:t>.43</w:t>
            </w:r>
          </w:p>
        </w:tc>
        <w:tc>
          <w:tcPr>
            <w:tcW w:w="1441" w:type="dxa"/>
          </w:tcPr>
          <w:p w14:paraId="274A639B" w14:textId="0A684EF4" w:rsidR="004A2B89" w:rsidRPr="00B45C6D" w:rsidRDefault="004A2B89" w:rsidP="004A2B89">
            <w:pPr>
              <w:pStyle w:val="aff7"/>
              <w:spacing w:after="0"/>
              <w:rPr>
                <w:rFonts w:eastAsiaTheme="minorEastAsia"/>
                <w:b w:val="0"/>
                <w:bCs/>
              </w:rPr>
            </w:pPr>
            <w:r>
              <w:rPr>
                <w:rFonts w:eastAsiaTheme="minorEastAsia" w:hint="eastAsia"/>
                <w:b w:val="0"/>
                <w:bCs/>
              </w:rPr>
              <w:t>3</w:t>
            </w:r>
            <w:r>
              <w:rPr>
                <w:rFonts w:eastAsiaTheme="minorEastAsia"/>
                <w:b w:val="0"/>
                <w:bCs/>
              </w:rPr>
              <w:t>.05</w:t>
            </w:r>
          </w:p>
        </w:tc>
        <w:tc>
          <w:tcPr>
            <w:tcW w:w="1605" w:type="dxa"/>
            <w:vAlign w:val="bottom"/>
          </w:tcPr>
          <w:p w14:paraId="3BFF4F4A" w14:textId="2D72BEDD" w:rsidR="004A2B89" w:rsidRDefault="004A2B89" w:rsidP="004A2B89">
            <w:pPr>
              <w:pStyle w:val="aff7"/>
              <w:spacing w:after="0"/>
              <w:rPr>
                <w:rFonts w:eastAsiaTheme="minorEastAsia"/>
                <w:b w:val="0"/>
                <w:bCs/>
              </w:rPr>
            </w:pPr>
            <w:r w:rsidRPr="004A2B89">
              <w:rPr>
                <w:rFonts w:eastAsiaTheme="minorEastAsia" w:hint="eastAsia"/>
                <w:b w:val="0"/>
                <w:bCs/>
              </w:rPr>
              <w:t>1.38</w:t>
            </w:r>
          </w:p>
        </w:tc>
      </w:tr>
      <w:tr w:rsidR="004A2B89" w14:paraId="659E18B2" w14:textId="4C91903D" w:rsidTr="00FF1514">
        <w:trPr>
          <w:jc w:val="center"/>
        </w:trPr>
        <w:tc>
          <w:tcPr>
            <w:tcW w:w="1322" w:type="dxa"/>
          </w:tcPr>
          <w:p w14:paraId="39741FFB" w14:textId="7522D330" w:rsidR="004A2B89" w:rsidRPr="00B45C6D" w:rsidRDefault="004A2B89" w:rsidP="004A2B89">
            <w:pPr>
              <w:pStyle w:val="aff7"/>
              <w:spacing w:after="0"/>
              <w:rPr>
                <w:rFonts w:eastAsiaTheme="minorEastAsia"/>
                <w:b w:val="0"/>
                <w:bCs/>
              </w:rPr>
            </w:pPr>
            <w:r w:rsidRPr="00B45C6D">
              <w:rPr>
                <w:rFonts w:eastAsiaTheme="minorEastAsia" w:hint="eastAsia"/>
                <w:b w:val="0"/>
                <w:bCs/>
              </w:rPr>
              <w:t>-</w:t>
            </w:r>
            <w:r w:rsidRPr="00B45C6D">
              <w:rPr>
                <w:rFonts w:eastAsiaTheme="minorEastAsia"/>
                <w:b w:val="0"/>
                <w:bCs/>
              </w:rPr>
              <w:t>3</w:t>
            </w:r>
          </w:p>
        </w:tc>
        <w:tc>
          <w:tcPr>
            <w:tcW w:w="1504" w:type="dxa"/>
          </w:tcPr>
          <w:p w14:paraId="36FBBEBE" w14:textId="1D87BB43" w:rsidR="004A2B89" w:rsidRPr="00B45C6D" w:rsidRDefault="004A2B89" w:rsidP="004A2B89">
            <w:pPr>
              <w:pStyle w:val="aff7"/>
              <w:spacing w:after="0"/>
              <w:rPr>
                <w:rFonts w:eastAsiaTheme="minorEastAsia"/>
                <w:b w:val="0"/>
                <w:bCs/>
              </w:rPr>
            </w:pPr>
            <w:r w:rsidRPr="00B45C6D">
              <w:rPr>
                <w:rFonts w:eastAsiaTheme="minorEastAsia" w:hint="eastAsia"/>
                <w:b w:val="0"/>
                <w:bCs/>
              </w:rPr>
              <w:t>3</w:t>
            </w:r>
            <w:r w:rsidRPr="00B45C6D">
              <w:rPr>
                <w:rFonts w:eastAsiaTheme="minorEastAsia"/>
                <w:b w:val="0"/>
                <w:bCs/>
              </w:rPr>
              <w:t>.55</w:t>
            </w:r>
          </w:p>
        </w:tc>
        <w:tc>
          <w:tcPr>
            <w:tcW w:w="1624" w:type="dxa"/>
          </w:tcPr>
          <w:p w14:paraId="72D161B4" w14:textId="3C8C3A60" w:rsidR="004A2B89" w:rsidRPr="00B45C6D" w:rsidRDefault="004A2B89" w:rsidP="004A2B89">
            <w:pPr>
              <w:pStyle w:val="aff7"/>
              <w:spacing w:after="0"/>
              <w:rPr>
                <w:rFonts w:eastAsiaTheme="minorEastAsia"/>
                <w:b w:val="0"/>
                <w:bCs/>
              </w:rPr>
            </w:pPr>
            <w:r w:rsidRPr="00B45C6D">
              <w:rPr>
                <w:rFonts w:eastAsiaTheme="minorEastAsia" w:hint="eastAsia"/>
                <w:b w:val="0"/>
                <w:bCs/>
              </w:rPr>
              <w:t>2</w:t>
            </w:r>
            <w:r w:rsidRPr="00B45C6D">
              <w:rPr>
                <w:rFonts w:eastAsiaTheme="minorEastAsia"/>
                <w:b w:val="0"/>
                <w:bCs/>
              </w:rPr>
              <w:t>.67</w:t>
            </w:r>
          </w:p>
        </w:tc>
        <w:tc>
          <w:tcPr>
            <w:tcW w:w="1605" w:type="dxa"/>
            <w:vAlign w:val="bottom"/>
          </w:tcPr>
          <w:p w14:paraId="5A750689" w14:textId="0E41FE38" w:rsidR="004A2B89" w:rsidRDefault="004A2B89" w:rsidP="004A2B89">
            <w:pPr>
              <w:pStyle w:val="aff7"/>
              <w:spacing w:after="0"/>
              <w:rPr>
                <w:rFonts w:eastAsiaTheme="minorEastAsia"/>
                <w:b w:val="0"/>
                <w:bCs/>
              </w:rPr>
            </w:pPr>
            <w:r w:rsidRPr="004A2B89">
              <w:rPr>
                <w:rFonts w:eastAsiaTheme="minorEastAsia" w:hint="eastAsia"/>
                <w:b w:val="0"/>
                <w:bCs/>
              </w:rPr>
              <w:t>0.88</w:t>
            </w:r>
          </w:p>
        </w:tc>
        <w:tc>
          <w:tcPr>
            <w:tcW w:w="1356" w:type="dxa"/>
          </w:tcPr>
          <w:p w14:paraId="727C6FCB" w14:textId="11C8ABD7" w:rsidR="004A2B89" w:rsidRPr="00B45C6D" w:rsidRDefault="004A2B89" w:rsidP="004A2B89">
            <w:pPr>
              <w:pStyle w:val="aff7"/>
              <w:spacing w:after="0"/>
              <w:rPr>
                <w:rFonts w:eastAsiaTheme="minorEastAsia"/>
                <w:b w:val="0"/>
                <w:bCs/>
              </w:rPr>
            </w:pPr>
            <w:r>
              <w:rPr>
                <w:rFonts w:eastAsiaTheme="minorEastAsia" w:hint="eastAsia"/>
                <w:b w:val="0"/>
                <w:bCs/>
              </w:rPr>
              <w:t>3</w:t>
            </w:r>
            <w:r>
              <w:rPr>
                <w:rFonts w:eastAsiaTheme="minorEastAsia"/>
                <w:b w:val="0"/>
                <w:bCs/>
              </w:rPr>
              <w:t>.26</w:t>
            </w:r>
          </w:p>
        </w:tc>
        <w:tc>
          <w:tcPr>
            <w:tcW w:w="1441" w:type="dxa"/>
          </w:tcPr>
          <w:p w14:paraId="2AD9C10C" w14:textId="2A3FB172" w:rsidR="004A2B89" w:rsidRPr="00B45C6D" w:rsidRDefault="004A2B89" w:rsidP="004A2B89">
            <w:pPr>
              <w:pStyle w:val="aff7"/>
              <w:spacing w:after="0"/>
              <w:rPr>
                <w:rFonts w:eastAsiaTheme="minorEastAsia"/>
                <w:b w:val="0"/>
                <w:bCs/>
              </w:rPr>
            </w:pPr>
            <w:r>
              <w:rPr>
                <w:rFonts w:eastAsiaTheme="minorEastAsia" w:hint="eastAsia"/>
                <w:b w:val="0"/>
                <w:bCs/>
              </w:rPr>
              <w:t>2</w:t>
            </w:r>
            <w:r>
              <w:rPr>
                <w:rFonts w:eastAsiaTheme="minorEastAsia"/>
                <w:b w:val="0"/>
                <w:bCs/>
              </w:rPr>
              <w:t>.51</w:t>
            </w:r>
          </w:p>
        </w:tc>
        <w:tc>
          <w:tcPr>
            <w:tcW w:w="1605" w:type="dxa"/>
            <w:vAlign w:val="bottom"/>
          </w:tcPr>
          <w:p w14:paraId="07576382" w14:textId="2610FA74" w:rsidR="004A2B89" w:rsidRDefault="004A2B89" w:rsidP="004A2B89">
            <w:pPr>
              <w:pStyle w:val="aff7"/>
              <w:spacing w:after="0"/>
              <w:rPr>
                <w:rFonts w:eastAsiaTheme="minorEastAsia"/>
                <w:b w:val="0"/>
                <w:bCs/>
              </w:rPr>
            </w:pPr>
            <w:r w:rsidRPr="004A2B89">
              <w:rPr>
                <w:rFonts w:eastAsiaTheme="minorEastAsia" w:hint="eastAsia"/>
                <w:b w:val="0"/>
                <w:bCs/>
              </w:rPr>
              <w:t>0.75</w:t>
            </w:r>
          </w:p>
        </w:tc>
      </w:tr>
      <w:tr w:rsidR="004A2B89" w14:paraId="48CC1C4E" w14:textId="3E91228E" w:rsidTr="00FF1514">
        <w:trPr>
          <w:jc w:val="center"/>
        </w:trPr>
        <w:tc>
          <w:tcPr>
            <w:tcW w:w="1322" w:type="dxa"/>
          </w:tcPr>
          <w:p w14:paraId="7D264A7D" w14:textId="0B336517" w:rsidR="004A2B89" w:rsidRPr="00B45C6D" w:rsidRDefault="004A2B89" w:rsidP="004A2B89">
            <w:pPr>
              <w:pStyle w:val="aff7"/>
              <w:spacing w:after="0"/>
              <w:rPr>
                <w:rFonts w:eastAsiaTheme="minorEastAsia"/>
                <w:b w:val="0"/>
                <w:bCs/>
              </w:rPr>
            </w:pPr>
            <w:r w:rsidRPr="00B45C6D">
              <w:rPr>
                <w:rFonts w:eastAsiaTheme="minorEastAsia" w:hint="eastAsia"/>
                <w:b w:val="0"/>
                <w:bCs/>
              </w:rPr>
              <w:t>-</w:t>
            </w:r>
            <w:r w:rsidRPr="00B45C6D">
              <w:rPr>
                <w:rFonts w:eastAsiaTheme="minorEastAsia"/>
                <w:b w:val="0"/>
                <w:bCs/>
              </w:rPr>
              <w:t>2</w:t>
            </w:r>
          </w:p>
        </w:tc>
        <w:tc>
          <w:tcPr>
            <w:tcW w:w="1504" w:type="dxa"/>
          </w:tcPr>
          <w:p w14:paraId="410497D8" w14:textId="6B14D981" w:rsidR="004A2B89" w:rsidRPr="00B45C6D" w:rsidRDefault="004A2B89" w:rsidP="004A2B89">
            <w:pPr>
              <w:pStyle w:val="aff7"/>
              <w:spacing w:after="0"/>
              <w:rPr>
                <w:rFonts w:eastAsiaTheme="minorEastAsia"/>
                <w:b w:val="0"/>
                <w:bCs/>
              </w:rPr>
            </w:pPr>
            <w:r w:rsidRPr="00B45C6D">
              <w:rPr>
                <w:rFonts w:eastAsiaTheme="minorEastAsia" w:hint="eastAsia"/>
                <w:b w:val="0"/>
                <w:bCs/>
              </w:rPr>
              <w:t>3</w:t>
            </w:r>
            <w:r w:rsidRPr="00B45C6D">
              <w:rPr>
                <w:rFonts w:eastAsiaTheme="minorEastAsia"/>
                <w:b w:val="0"/>
                <w:bCs/>
              </w:rPr>
              <w:t>.00</w:t>
            </w:r>
          </w:p>
        </w:tc>
        <w:tc>
          <w:tcPr>
            <w:tcW w:w="1624" w:type="dxa"/>
          </w:tcPr>
          <w:p w14:paraId="68420BD0" w14:textId="3CCF9B26" w:rsidR="004A2B89" w:rsidRPr="00B45C6D" w:rsidRDefault="004A2B89" w:rsidP="004A2B89">
            <w:pPr>
              <w:pStyle w:val="aff7"/>
              <w:spacing w:after="0"/>
              <w:rPr>
                <w:rFonts w:eastAsiaTheme="minorEastAsia"/>
                <w:b w:val="0"/>
                <w:bCs/>
              </w:rPr>
            </w:pPr>
            <w:r w:rsidRPr="00B45C6D">
              <w:rPr>
                <w:rFonts w:eastAsiaTheme="minorEastAsia" w:hint="eastAsia"/>
                <w:b w:val="0"/>
                <w:bCs/>
              </w:rPr>
              <w:t>2</w:t>
            </w:r>
            <w:r w:rsidRPr="00B45C6D">
              <w:rPr>
                <w:rFonts w:eastAsiaTheme="minorEastAsia"/>
                <w:b w:val="0"/>
                <w:bCs/>
              </w:rPr>
              <w:t>.91</w:t>
            </w:r>
          </w:p>
        </w:tc>
        <w:tc>
          <w:tcPr>
            <w:tcW w:w="1605" w:type="dxa"/>
            <w:vAlign w:val="bottom"/>
          </w:tcPr>
          <w:p w14:paraId="4FDA86C4" w14:textId="015C3E88" w:rsidR="004A2B89" w:rsidRDefault="004A2B89" w:rsidP="004A2B89">
            <w:pPr>
              <w:pStyle w:val="aff7"/>
              <w:spacing w:after="0"/>
              <w:rPr>
                <w:rFonts w:eastAsiaTheme="minorEastAsia"/>
                <w:b w:val="0"/>
                <w:bCs/>
              </w:rPr>
            </w:pPr>
            <w:r w:rsidRPr="004A2B89">
              <w:rPr>
                <w:rFonts w:eastAsiaTheme="minorEastAsia" w:hint="eastAsia"/>
                <w:b w:val="0"/>
                <w:bCs/>
              </w:rPr>
              <w:t>0.09</w:t>
            </w:r>
          </w:p>
        </w:tc>
        <w:tc>
          <w:tcPr>
            <w:tcW w:w="1356" w:type="dxa"/>
          </w:tcPr>
          <w:p w14:paraId="02C8557B" w14:textId="56888EC9" w:rsidR="004A2B89" w:rsidRPr="00B45C6D" w:rsidRDefault="004A2B89" w:rsidP="004A2B89">
            <w:pPr>
              <w:pStyle w:val="aff7"/>
              <w:spacing w:after="0"/>
              <w:rPr>
                <w:rFonts w:eastAsiaTheme="minorEastAsia"/>
                <w:b w:val="0"/>
                <w:bCs/>
              </w:rPr>
            </w:pPr>
            <w:r>
              <w:rPr>
                <w:rFonts w:eastAsiaTheme="minorEastAsia" w:hint="eastAsia"/>
                <w:b w:val="0"/>
                <w:bCs/>
              </w:rPr>
              <w:t>2</w:t>
            </w:r>
            <w:r>
              <w:rPr>
                <w:rFonts w:eastAsiaTheme="minorEastAsia"/>
                <w:b w:val="0"/>
                <w:bCs/>
              </w:rPr>
              <w:t>.85</w:t>
            </w:r>
          </w:p>
        </w:tc>
        <w:tc>
          <w:tcPr>
            <w:tcW w:w="1441" w:type="dxa"/>
          </w:tcPr>
          <w:p w14:paraId="5A83FE10" w14:textId="2356A6DF" w:rsidR="004A2B89" w:rsidRPr="00B45C6D" w:rsidRDefault="004A2B89" w:rsidP="004A2B89">
            <w:pPr>
              <w:pStyle w:val="aff7"/>
              <w:spacing w:after="0"/>
              <w:rPr>
                <w:rFonts w:eastAsiaTheme="minorEastAsia"/>
                <w:b w:val="0"/>
                <w:bCs/>
              </w:rPr>
            </w:pPr>
            <w:r>
              <w:rPr>
                <w:rFonts w:eastAsiaTheme="minorEastAsia" w:hint="eastAsia"/>
                <w:b w:val="0"/>
                <w:bCs/>
              </w:rPr>
              <w:t>2</w:t>
            </w:r>
            <w:r>
              <w:rPr>
                <w:rFonts w:eastAsiaTheme="minorEastAsia"/>
                <w:b w:val="0"/>
                <w:bCs/>
              </w:rPr>
              <w:t>.68</w:t>
            </w:r>
          </w:p>
        </w:tc>
        <w:tc>
          <w:tcPr>
            <w:tcW w:w="1605" w:type="dxa"/>
            <w:vAlign w:val="bottom"/>
          </w:tcPr>
          <w:p w14:paraId="60E7817E" w14:textId="746509A2" w:rsidR="004A2B89" w:rsidRDefault="004A2B89" w:rsidP="004A2B89">
            <w:pPr>
              <w:pStyle w:val="aff7"/>
              <w:spacing w:after="0"/>
              <w:rPr>
                <w:rFonts w:eastAsiaTheme="minorEastAsia"/>
                <w:b w:val="0"/>
                <w:bCs/>
              </w:rPr>
            </w:pPr>
            <w:r w:rsidRPr="004A2B89">
              <w:rPr>
                <w:rFonts w:eastAsiaTheme="minorEastAsia" w:hint="eastAsia"/>
                <w:b w:val="0"/>
                <w:bCs/>
              </w:rPr>
              <w:t>0.17</w:t>
            </w:r>
          </w:p>
        </w:tc>
      </w:tr>
      <w:tr w:rsidR="004A2B89" w14:paraId="4F75B67F" w14:textId="2C5FABCC" w:rsidTr="00FF1514">
        <w:trPr>
          <w:jc w:val="center"/>
        </w:trPr>
        <w:tc>
          <w:tcPr>
            <w:tcW w:w="1322" w:type="dxa"/>
          </w:tcPr>
          <w:p w14:paraId="5966ABD5" w14:textId="6B3D3487" w:rsidR="004A2B89" w:rsidRPr="00B45C6D" w:rsidRDefault="004A2B89" w:rsidP="004A2B89">
            <w:pPr>
              <w:pStyle w:val="aff7"/>
              <w:spacing w:after="0"/>
              <w:rPr>
                <w:rFonts w:eastAsiaTheme="minorEastAsia"/>
                <w:b w:val="0"/>
                <w:bCs/>
              </w:rPr>
            </w:pPr>
            <w:r w:rsidRPr="00B45C6D">
              <w:rPr>
                <w:rFonts w:eastAsiaTheme="minorEastAsia" w:hint="eastAsia"/>
                <w:b w:val="0"/>
                <w:bCs/>
              </w:rPr>
              <w:t>-</w:t>
            </w:r>
            <w:r w:rsidRPr="00B45C6D">
              <w:rPr>
                <w:rFonts w:eastAsiaTheme="minorEastAsia"/>
                <w:b w:val="0"/>
                <w:bCs/>
              </w:rPr>
              <w:t>1</w:t>
            </w:r>
          </w:p>
        </w:tc>
        <w:tc>
          <w:tcPr>
            <w:tcW w:w="1504" w:type="dxa"/>
          </w:tcPr>
          <w:p w14:paraId="52DAFFDE" w14:textId="796B3138" w:rsidR="004A2B89" w:rsidRPr="00B45C6D" w:rsidRDefault="004A2B89" w:rsidP="004A2B89">
            <w:pPr>
              <w:pStyle w:val="aff7"/>
              <w:spacing w:after="0"/>
              <w:rPr>
                <w:rFonts w:eastAsiaTheme="minorEastAsia"/>
                <w:b w:val="0"/>
                <w:bCs/>
              </w:rPr>
            </w:pPr>
            <w:r w:rsidRPr="00B45C6D">
              <w:rPr>
                <w:rFonts w:eastAsiaTheme="minorEastAsia" w:hint="eastAsia"/>
                <w:b w:val="0"/>
                <w:bCs/>
              </w:rPr>
              <w:t>2</w:t>
            </w:r>
            <w:r w:rsidRPr="00B45C6D">
              <w:rPr>
                <w:rFonts w:eastAsiaTheme="minorEastAsia"/>
                <w:b w:val="0"/>
                <w:bCs/>
              </w:rPr>
              <w:t>.85</w:t>
            </w:r>
          </w:p>
        </w:tc>
        <w:tc>
          <w:tcPr>
            <w:tcW w:w="1624" w:type="dxa"/>
          </w:tcPr>
          <w:p w14:paraId="3696BA4C" w14:textId="45EC5A30" w:rsidR="004A2B89" w:rsidRPr="00B45C6D" w:rsidRDefault="004A2B89" w:rsidP="004A2B89">
            <w:pPr>
              <w:pStyle w:val="aff7"/>
              <w:spacing w:after="0"/>
              <w:rPr>
                <w:rFonts w:eastAsiaTheme="minorEastAsia"/>
                <w:b w:val="0"/>
                <w:bCs/>
              </w:rPr>
            </w:pPr>
            <w:r w:rsidRPr="00B45C6D">
              <w:rPr>
                <w:rFonts w:eastAsiaTheme="minorEastAsia" w:hint="eastAsia"/>
                <w:b w:val="0"/>
                <w:bCs/>
              </w:rPr>
              <w:t>3</w:t>
            </w:r>
            <w:r w:rsidRPr="00B45C6D">
              <w:rPr>
                <w:rFonts w:eastAsiaTheme="minorEastAsia"/>
                <w:b w:val="0"/>
                <w:bCs/>
              </w:rPr>
              <w:t>.33</w:t>
            </w:r>
          </w:p>
        </w:tc>
        <w:tc>
          <w:tcPr>
            <w:tcW w:w="1605" w:type="dxa"/>
            <w:vAlign w:val="bottom"/>
          </w:tcPr>
          <w:p w14:paraId="4056776B" w14:textId="4C74A0BD" w:rsidR="004A2B89" w:rsidRDefault="004A2B89" w:rsidP="004A2B89">
            <w:pPr>
              <w:pStyle w:val="aff7"/>
              <w:spacing w:after="0"/>
              <w:rPr>
                <w:rFonts w:eastAsiaTheme="minorEastAsia"/>
                <w:b w:val="0"/>
                <w:bCs/>
              </w:rPr>
            </w:pPr>
            <w:r w:rsidRPr="004A2B89">
              <w:rPr>
                <w:rFonts w:eastAsiaTheme="minorEastAsia" w:hint="eastAsia"/>
                <w:b w:val="0"/>
                <w:bCs/>
              </w:rPr>
              <w:t>-0.48</w:t>
            </w:r>
          </w:p>
        </w:tc>
        <w:tc>
          <w:tcPr>
            <w:tcW w:w="1356" w:type="dxa"/>
          </w:tcPr>
          <w:p w14:paraId="3BB34381" w14:textId="0D70ED90" w:rsidR="004A2B89" w:rsidRPr="00B45C6D" w:rsidRDefault="004A2B89" w:rsidP="004A2B89">
            <w:pPr>
              <w:pStyle w:val="aff7"/>
              <w:spacing w:after="0"/>
              <w:rPr>
                <w:rFonts w:eastAsiaTheme="minorEastAsia"/>
                <w:b w:val="0"/>
                <w:bCs/>
              </w:rPr>
            </w:pPr>
            <w:r>
              <w:rPr>
                <w:rFonts w:eastAsiaTheme="minorEastAsia" w:hint="eastAsia"/>
                <w:b w:val="0"/>
                <w:bCs/>
              </w:rPr>
              <w:t>2</w:t>
            </w:r>
            <w:r>
              <w:rPr>
                <w:rFonts w:eastAsiaTheme="minorEastAsia"/>
                <w:b w:val="0"/>
                <w:bCs/>
              </w:rPr>
              <w:t>.87</w:t>
            </w:r>
          </w:p>
        </w:tc>
        <w:tc>
          <w:tcPr>
            <w:tcW w:w="1441" w:type="dxa"/>
          </w:tcPr>
          <w:p w14:paraId="67317DE8" w14:textId="66019C89" w:rsidR="004A2B89" w:rsidRPr="00B45C6D" w:rsidRDefault="004A2B89" w:rsidP="004A2B89">
            <w:pPr>
              <w:pStyle w:val="aff7"/>
              <w:spacing w:after="0"/>
              <w:rPr>
                <w:rFonts w:eastAsiaTheme="minorEastAsia"/>
                <w:b w:val="0"/>
                <w:bCs/>
              </w:rPr>
            </w:pPr>
            <w:r>
              <w:rPr>
                <w:rFonts w:eastAsiaTheme="minorEastAsia" w:hint="eastAsia"/>
                <w:b w:val="0"/>
                <w:bCs/>
              </w:rPr>
              <w:t>3</w:t>
            </w:r>
            <w:r>
              <w:rPr>
                <w:rFonts w:eastAsiaTheme="minorEastAsia"/>
                <w:b w:val="0"/>
                <w:bCs/>
              </w:rPr>
              <w:t>.03</w:t>
            </w:r>
          </w:p>
        </w:tc>
        <w:tc>
          <w:tcPr>
            <w:tcW w:w="1605" w:type="dxa"/>
            <w:vAlign w:val="bottom"/>
          </w:tcPr>
          <w:p w14:paraId="6D4E6F99" w14:textId="632F6F5B" w:rsidR="004A2B89" w:rsidRDefault="004A2B89" w:rsidP="004A2B89">
            <w:pPr>
              <w:pStyle w:val="aff7"/>
              <w:spacing w:after="0"/>
              <w:rPr>
                <w:rFonts w:eastAsiaTheme="minorEastAsia"/>
                <w:b w:val="0"/>
                <w:bCs/>
              </w:rPr>
            </w:pPr>
            <w:r w:rsidRPr="004A2B89">
              <w:rPr>
                <w:rFonts w:eastAsiaTheme="minorEastAsia" w:hint="eastAsia"/>
                <w:b w:val="0"/>
                <w:bCs/>
              </w:rPr>
              <w:t>-0.16</w:t>
            </w:r>
          </w:p>
        </w:tc>
      </w:tr>
      <w:tr w:rsidR="004A2B89" w14:paraId="36A1CAB6" w14:textId="751C2D26" w:rsidTr="00FF1514">
        <w:trPr>
          <w:jc w:val="center"/>
        </w:trPr>
        <w:tc>
          <w:tcPr>
            <w:tcW w:w="1322" w:type="dxa"/>
          </w:tcPr>
          <w:p w14:paraId="71E70B83" w14:textId="2614FEA7" w:rsidR="004A2B89" w:rsidRPr="00B45C6D" w:rsidRDefault="004A2B89" w:rsidP="004A2B89">
            <w:pPr>
              <w:pStyle w:val="aff7"/>
              <w:spacing w:after="0"/>
              <w:rPr>
                <w:rFonts w:eastAsiaTheme="minorEastAsia"/>
                <w:b w:val="0"/>
                <w:bCs/>
              </w:rPr>
            </w:pPr>
            <w:r w:rsidRPr="00B45C6D">
              <w:rPr>
                <w:rFonts w:eastAsiaTheme="minorEastAsia" w:hint="eastAsia"/>
                <w:b w:val="0"/>
                <w:bCs/>
              </w:rPr>
              <w:t>0</w:t>
            </w:r>
          </w:p>
        </w:tc>
        <w:tc>
          <w:tcPr>
            <w:tcW w:w="1504" w:type="dxa"/>
          </w:tcPr>
          <w:p w14:paraId="47B19793" w14:textId="0E37FD7F" w:rsidR="004A2B89" w:rsidRPr="00B45C6D" w:rsidRDefault="004A2B89" w:rsidP="004A2B89">
            <w:pPr>
              <w:pStyle w:val="aff7"/>
              <w:spacing w:after="0"/>
              <w:rPr>
                <w:rFonts w:eastAsiaTheme="minorEastAsia"/>
                <w:b w:val="0"/>
                <w:bCs/>
              </w:rPr>
            </w:pPr>
            <w:r w:rsidRPr="00B45C6D">
              <w:rPr>
                <w:rFonts w:eastAsiaTheme="minorEastAsia" w:hint="eastAsia"/>
                <w:b w:val="0"/>
                <w:bCs/>
              </w:rPr>
              <w:t>3</w:t>
            </w:r>
            <w:r w:rsidRPr="00B45C6D">
              <w:rPr>
                <w:rFonts w:eastAsiaTheme="minorEastAsia"/>
                <w:b w:val="0"/>
                <w:bCs/>
              </w:rPr>
              <w:t>.04</w:t>
            </w:r>
          </w:p>
        </w:tc>
        <w:tc>
          <w:tcPr>
            <w:tcW w:w="1624" w:type="dxa"/>
          </w:tcPr>
          <w:p w14:paraId="0310CD54" w14:textId="6750ABB3" w:rsidR="004A2B89" w:rsidRPr="00B45C6D" w:rsidRDefault="004A2B89" w:rsidP="004A2B89">
            <w:pPr>
              <w:pStyle w:val="aff7"/>
              <w:spacing w:after="0"/>
              <w:rPr>
                <w:rFonts w:eastAsiaTheme="minorEastAsia"/>
                <w:b w:val="0"/>
                <w:bCs/>
              </w:rPr>
            </w:pPr>
            <w:r w:rsidRPr="00B45C6D">
              <w:rPr>
                <w:rFonts w:eastAsiaTheme="minorEastAsia" w:hint="eastAsia"/>
                <w:b w:val="0"/>
                <w:bCs/>
              </w:rPr>
              <w:t>3</w:t>
            </w:r>
            <w:r w:rsidRPr="00B45C6D">
              <w:rPr>
                <w:rFonts w:eastAsiaTheme="minorEastAsia"/>
                <w:b w:val="0"/>
                <w:bCs/>
              </w:rPr>
              <w:t>.12</w:t>
            </w:r>
          </w:p>
        </w:tc>
        <w:tc>
          <w:tcPr>
            <w:tcW w:w="1605" w:type="dxa"/>
            <w:vAlign w:val="bottom"/>
          </w:tcPr>
          <w:p w14:paraId="5EE29874" w14:textId="19C41FDA" w:rsidR="004A2B89" w:rsidRDefault="004A2B89" w:rsidP="004A2B89">
            <w:pPr>
              <w:pStyle w:val="aff7"/>
              <w:spacing w:after="0"/>
              <w:rPr>
                <w:rFonts w:eastAsiaTheme="minorEastAsia"/>
                <w:b w:val="0"/>
                <w:bCs/>
              </w:rPr>
            </w:pPr>
            <w:r w:rsidRPr="004A2B89">
              <w:rPr>
                <w:rFonts w:eastAsiaTheme="minorEastAsia" w:hint="eastAsia"/>
                <w:b w:val="0"/>
                <w:bCs/>
              </w:rPr>
              <w:t>-0.08</w:t>
            </w:r>
          </w:p>
        </w:tc>
        <w:tc>
          <w:tcPr>
            <w:tcW w:w="1356" w:type="dxa"/>
          </w:tcPr>
          <w:p w14:paraId="641D6692" w14:textId="50300FFF" w:rsidR="004A2B89" w:rsidRPr="00B45C6D" w:rsidRDefault="004A2B89" w:rsidP="004A2B89">
            <w:pPr>
              <w:pStyle w:val="aff7"/>
              <w:spacing w:after="0"/>
              <w:rPr>
                <w:rFonts w:eastAsiaTheme="minorEastAsia"/>
                <w:b w:val="0"/>
                <w:bCs/>
              </w:rPr>
            </w:pPr>
            <w:r>
              <w:rPr>
                <w:rFonts w:eastAsiaTheme="minorEastAsia" w:hint="eastAsia"/>
                <w:b w:val="0"/>
                <w:bCs/>
              </w:rPr>
              <w:t>2</w:t>
            </w:r>
            <w:r>
              <w:rPr>
                <w:rFonts w:eastAsiaTheme="minorEastAsia"/>
                <w:b w:val="0"/>
                <w:bCs/>
              </w:rPr>
              <w:t>.96</w:t>
            </w:r>
          </w:p>
        </w:tc>
        <w:tc>
          <w:tcPr>
            <w:tcW w:w="1441" w:type="dxa"/>
          </w:tcPr>
          <w:p w14:paraId="56F4E31A" w14:textId="195E65B6" w:rsidR="004A2B89" w:rsidRPr="00B45C6D" w:rsidRDefault="004A2B89" w:rsidP="004A2B89">
            <w:pPr>
              <w:pStyle w:val="aff7"/>
              <w:spacing w:after="0"/>
              <w:rPr>
                <w:rFonts w:eastAsiaTheme="minorEastAsia"/>
                <w:b w:val="0"/>
                <w:bCs/>
              </w:rPr>
            </w:pPr>
            <w:r>
              <w:rPr>
                <w:rFonts w:eastAsiaTheme="minorEastAsia" w:hint="eastAsia"/>
                <w:b w:val="0"/>
                <w:bCs/>
              </w:rPr>
              <w:t>2</w:t>
            </w:r>
            <w:r>
              <w:rPr>
                <w:rFonts w:eastAsiaTheme="minorEastAsia"/>
                <w:b w:val="0"/>
                <w:bCs/>
              </w:rPr>
              <w:t>.77</w:t>
            </w:r>
          </w:p>
        </w:tc>
        <w:tc>
          <w:tcPr>
            <w:tcW w:w="1605" w:type="dxa"/>
            <w:vAlign w:val="bottom"/>
          </w:tcPr>
          <w:p w14:paraId="54FD12A6" w14:textId="2DCFD84B" w:rsidR="004A2B89" w:rsidRDefault="004A2B89" w:rsidP="004A2B89">
            <w:pPr>
              <w:pStyle w:val="aff7"/>
              <w:spacing w:after="0"/>
              <w:rPr>
                <w:rFonts w:eastAsiaTheme="minorEastAsia"/>
                <w:b w:val="0"/>
                <w:bCs/>
              </w:rPr>
            </w:pPr>
            <w:r w:rsidRPr="004A2B89">
              <w:rPr>
                <w:rFonts w:eastAsiaTheme="minorEastAsia" w:hint="eastAsia"/>
                <w:b w:val="0"/>
                <w:bCs/>
              </w:rPr>
              <w:t>0.19</w:t>
            </w:r>
          </w:p>
        </w:tc>
      </w:tr>
      <w:tr w:rsidR="004A2B89" w14:paraId="2C79A93A" w14:textId="0BC15049" w:rsidTr="00FF1514">
        <w:trPr>
          <w:jc w:val="center"/>
        </w:trPr>
        <w:tc>
          <w:tcPr>
            <w:tcW w:w="1322" w:type="dxa"/>
          </w:tcPr>
          <w:p w14:paraId="633734B1" w14:textId="2DF47385" w:rsidR="004A2B89" w:rsidRPr="00B45C6D" w:rsidRDefault="004A2B89" w:rsidP="004A2B89">
            <w:pPr>
              <w:pStyle w:val="aff7"/>
              <w:spacing w:after="0"/>
              <w:rPr>
                <w:rFonts w:eastAsiaTheme="minorEastAsia"/>
                <w:b w:val="0"/>
                <w:bCs/>
              </w:rPr>
            </w:pPr>
            <w:r w:rsidRPr="00B45C6D">
              <w:rPr>
                <w:rFonts w:eastAsiaTheme="minorEastAsia" w:hint="eastAsia"/>
                <w:b w:val="0"/>
                <w:bCs/>
              </w:rPr>
              <w:t>1</w:t>
            </w:r>
          </w:p>
        </w:tc>
        <w:tc>
          <w:tcPr>
            <w:tcW w:w="1504" w:type="dxa"/>
          </w:tcPr>
          <w:p w14:paraId="57ED55E6" w14:textId="08609520" w:rsidR="004A2B89" w:rsidRPr="00B45C6D" w:rsidRDefault="004A2B89" w:rsidP="004A2B89">
            <w:pPr>
              <w:pStyle w:val="aff7"/>
              <w:spacing w:after="0"/>
              <w:rPr>
                <w:rFonts w:eastAsiaTheme="minorEastAsia"/>
                <w:b w:val="0"/>
                <w:bCs/>
              </w:rPr>
            </w:pPr>
            <w:r w:rsidRPr="00B45C6D">
              <w:rPr>
                <w:rFonts w:eastAsiaTheme="minorEastAsia" w:hint="eastAsia"/>
                <w:b w:val="0"/>
                <w:bCs/>
              </w:rPr>
              <w:t>3</w:t>
            </w:r>
            <w:r w:rsidRPr="00B45C6D">
              <w:rPr>
                <w:rFonts w:eastAsiaTheme="minorEastAsia"/>
                <w:b w:val="0"/>
                <w:bCs/>
              </w:rPr>
              <w:t>.42</w:t>
            </w:r>
          </w:p>
        </w:tc>
        <w:tc>
          <w:tcPr>
            <w:tcW w:w="1624" w:type="dxa"/>
          </w:tcPr>
          <w:p w14:paraId="47052C1A" w14:textId="5CCFA498" w:rsidR="004A2B89" w:rsidRPr="00B45C6D" w:rsidRDefault="004A2B89" w:rsidP="004A2B89">
            <w:pPr>
              <w:pStyle w:val="aff7"/>
              <w:spacing w:after="0"/>
              <w:rPr>
                <w:rFonts w:eastAsiaTheme="minorEastAsia"/>
                <w:b w:val="0"/>
                <w:bCs/>
              </w:rPr>
            </w:pPr>
            <w:r w:rsidRPr="00B45C6D">
              <w:rPr>
                <w:rFonts w:eastAsiaTheme="minorEastAsia" w:hint="eastAsia"/>
                <w:b w:val="0"/>
                <w:bCs/>
              </w:rPr>
              <w:t>2</w:t>
            </w:r>
            <w:r w:rsidRPr="00B45C6D">
              <w:rPr>
                <w:rFonts w:eastAsiaTheme="minorEastAsia"/>
                <w:b w:val="0"/>
                <w:bCs/>
              </w:rPr>
              <w:t>.67</w:t>
            </w:r>
          </w:p>
        </w:tc>
        <w:tc>
          <w:tcPr>
            <w:tcW w:w="1605" w:type="dxa"/>
            <w:vAlign w:val="bottom"/>
          </w:tcPr>
          <w:p w14:paraId="27C8AB0D" w14:textId="1406B36F" w:rsidR="004A2B89" w:rsidRDefault="004A2B89" w:rsidP="004A2B89">
            <w:pPr>
              <w:pStyle w:val="aff7"/>
              <w:spacing w:after="0"/>
              <w:rPr>
                <w:rFonts w:eastAsiaTheme="minorEastAsia"/>
                <w:b w:val="0"/>
                <w:bCs/>
              </w:rPr>
            </w:pPr>
            <w:r w:rsidRPr="004A2B89">
              <w:rPr>
                <w:rFonts w:eastAsiaTheme="minorEastAsia" w:hint="eastAsia"/>
                <w:b w:val="0"/>
                <w:bCs/>
              </w:rPr>
              <w:t>0.75</w:t>
            </w:r>
          </w:p>
        </w:tc>
        <w:tc>
          <w:tcPr>
            <w:tcW w:w="1356" w:type="dxa"/>
          </w:tcPr>
          <w:p w14:paraId="5D782844" w14:textId="35FF8CC8" w:rsidR="004A2B89" w:rsidRPr="00B45C6D" w:rsidRDefault="004A2B89" w:rsidP="004A2B89">
            <w:pPr>
              <w:pStyle w:val="aff7"/>
              <w:spacing w:after="0"/>
              <w:rPr>
                <w:rFonts w:eastAsiaTheme="minorEastAsia"/>
                <w:b w:val="0"/>
                <w:bCs/>
              </w:rPr>
            </w:pPr>
            <w:r>
              <w:rPr>
                <w:rFonts w:eastAsiaTheme="minorEastAsia" w:hint="eastAsia"/>
                <w:b w:val="0"/>
                <w:bCs/>
              </w:rPr>
              <w:t>3</w:t>
            </w:r>
            <w:r>
              <w:rPr>
                <w:rFonts w:eastAsiaTheme="minorEastAsia"/>
                <w:b w:val="0"/>
                <w:bCs/>
              </w:rPr>
              <w:t>.48</w:t>
            </w:r>
          </w:p>
        </w:tc>
        <w:tc>
          <w:tcPr>
            <w:tcW w:w="1441" w:type="dxa"/>
          </w:tcPr>
          <w:p w14:paraId="65AD96F6" w14:textId="627D8AA6" w:rsidR="004A2B89" w:rsidRPr="00B45C6D" w:rsidRDefault="004A2B89" w:rsidP="004A2B89">
            <w:pPr>
              <w:pStyle w:val="aff7"/>
              <w:spacing w:after="0"/>
              <w:rPr>
                <w:rFonts w:eastAsiaTheme="minorEastAsia"/>
                <w:b w:val="0"/>
                <w:bCs/>
              </w:rPr>
            </w:pPr>
            <w:r>
              <w:rPr>
                <w:rFonts w:eastAsiaTheme="minorEastAsia" w:hint="eastAsia"/>
                <w:b w:val="0"/>
                <w:bCs/>
              </w:rPr>
              <w:t>2</w:t>
            </w:r>
            <w:r>
              <w:rPr>
                <w:rFonts w:eastAsiaTheme="minorEastAsia"/>
                <w:b w:val="0"/>
                <w:bCs/>
              </w:rPr>
              <w:t>.37</w:t>
            </w:r>
          </w:p>
        </w:tc>
        <w:tc>
          <w:tcPr>
            <w:tcW w:w="1605" w:type="dxa"/>
            <w:vAlign w:val="bottom"/>
          </w:tcPr>
          <w:p w14:paraId="1231BC2A" w14:textId="19A96DBF" w:rsidR="004A2B89" w:rsidRDefault="004A2B89" w:rsidP="004A2B89">
            <w:pPr>
              <w:pStyle w:val="aff7"/>
              <w:spacing w:after="0"/>
              <w:rPr>
                <w:rFonts w:eastAsiaTheme="minorEastAsia"/>
                <w:b w:val="0"/>
                <w:bCs/>
              </w:rPr>
            </w:pPr>
            <w:r w:rsidRPr="004A2B89">
              <w:rPr>
                <w:rFonts w:eastAsiaTheme="minorEastAsia" w:hint="eastAsia"/>
                <w:b w:val="0"/>
                <w:bCs/>
              </w:rPr>
              <w:t>1.11</w:t>
            </w:r>
          </w:p>
        </w:tc>
      </w:tr>
      <w:tr w:rsidR="004A2B89" w14:paraId="1245D472" w14:textId="190C6137" w:rsidTr="00FF1514">
        <w:trPr>
          <w:jc w:val="center"/>
        </w:trPr>
        <w:tc>
          <w:tcPr>
            <w:tcW w:w="1322" w:type="dxa"/>
          </w:tcPr>
          <w:p w14:paraId="525DF05C" w14:textId="160078C1" w:rsidR="004A2B89" w:rsidRPr="00B45C6D" w:rsidRDefault="004A2B89" w:rsidP="004A2B89">
            <w:pPr>
              <w:pStyle w:val="aff7"/>
              <w:spacing w:after="0"/>
              <w:rPr>
                <w:rFonts w:eastAsiaTheme="minorEastAsia"/>
                <w:b w:val="0"/>
                <w:bCs/>
              </w:rPr>
            </w:pPr>
            <w:r w:rsidRPr="00B45C6D">
              <w:rPr>
                <w:rFonts w:eastAsiaTheme="minorEastAsia" w:hint="eastAsia"/>
                <w:b w:val="0"/>
                <w:bCs/>
              </w:rPr>
              <w:t>2</w:t>
            </w:r>
          </w:p>
        </w:tc>
        <w:tc>
          <w:tcPr>
            <w:tcW w:w="1504" w:type="dxa"/>
          </w:tcPr>
          <w:p w14:paraId="78DACE8A" w14:textId="23556920" w:rsidR="004A2B89" w:rsidRPr="00B45C6D" w:rsidRDefault="004A2B89" w:rsidP="004A2B89">
            <w:pPr>
              <w:pStyle w:val="aff7"/>
              <w:spacing w:after="0"/>
              <w:rPr>
                <w:rFonts w:eastAsiaTheme="minorEastAsia"/>
                <w:b w:val="0"/>
                <w:bCs/>
              </w:rPr>
            </w:pPr>
            <w:r w:rsidRPr="00B45C6D">
              <w:rPr>
                <w:rFonts w:eastAsiaTheme="minorEastAsia" w:hint="eastAsia"/>
                <w:b w:val="0"/>
                <w:bCs/>
              </w:rPr>
              <w:t>3</w:t>
            </w:r>
            <w:r w:rsidRPr="00B45C6D">
              <w:rPr>
                <w:rFonts w:eastAsiaTheme="minorEastAsia"/>
                <w:b w:val="0"/>
                <w:bCs/>
              </w:rPr>
              <w:t>.89</w:t>
            </w:r>
          </w:p>
        </w:tc>
        <w:tc>
          <w:tcPr>
            <w:tcW w:w="1624" w:type="dxa"/>
          </w:tcPr>
          <w:p w14:paraId="7D326B28" w14:textId="19011E2B" w:rsidR="004A2B89" w:rsidRPr="00B45C6D" w:rsidRDefault="004A2B89" w:rsidP="004A2B89">
            <w:pPr>
              <w:pStyle w:val="aff7"/>
              <w:spacing w:after="0"/>
              <w:rPr>
                <w:rFonts w:eastAsiaTheme="minorEastAsia"/>
                <w:b w:val="0"/>
                <w:bCs/>
              </w:rPr>
            </w:pPr>
            <w:r w:rsidRPr="00B45C6D">
              <w:rPr>
                <w:rFonts w:eastAsiaTheme="minorEastAsia" w:hint="eastAsia"/>
                <w:b w:val="0"/>
                <w:bCs/>
              </w:rPr>
              <w:t>2</w:t>
            </w:r>
            <w:r w:rsidRPr="00B45C6D">
              <w:rPr>
                <w:rFonts w:eastAsiaTheme="minorEastAsia"/>
                <w:b w:val="0"/>
                <w:bCs/>
              </w:rPr>
              <w:t>.40</w:t>
            </w:r>
          </w:p>
        </w:tc>
        <w:tc>
          <w:tcPr>
            <w:tcW w:w="1605" w:type="dxa"/>
            <w:vAlign w:val="bottom"/>
          </w:tcPr>
          <w:p w14:paraId="16534A9F" w14:textId="06E98103" w:rsidR="004A2B89" w:rsidRDefault="004A2B89" w:rsidP="004A2B89">
            <w:pPr>
              <w:pStyle w:val="aff7"/>
              <w:spacing w:after="0"/>
              <w:rPr>
                <w:rFonts w:eastAsiaTheme="minorEastAsia"/>
                <w:b w:val="0"/>
                <w:bCs/>
              </w:rPr>
            </w:pPr>
            <w:r w:rsidRPr="004A2B89">
              <w:rPr>
                <w:rFonts w:eastAsiaTheme="minorEastAsia" w:hint="eastAsia"/>
                <w:b w:val="0"/>
                <w:bCs/>
              </w:rPr>
              <w:t>1.49</w:t>
            </w:r>
          </w:p>
        </w:tc>
        <w:tc>
          <w:tcPr>
            <w:tcW w:w="1356" w:type="dxa"/>
          </w:tcPr>
          <w:p w14:paraId="473CA28F" w14:textId="5856D5C2" w:rsidR="004A2B89" w:rsidRPr="00B45C6D" w:rsidRDefault="004A2B89" w:rsidP="004A2B89">
            <w:pPr>
              <w:pStyle w:val="aff7"/>
              <w:spacing w:after="0"/>
              <w:rPr>
                <w:rFonts w:eastAsiaTheme="minorEastAsia"/>
                <w:b w:val="0"/>
                <w:bCs/>
              </w:rPr>
            </w:pPr>
            <w:r>
              <w:rPr>
                <w:rFonts w:eastAsiaTheme="minorEastAsia" w:hint="eastAsia"/>
                <w:b w:val="0"/>
                <w:bCs/>
              </w:rPr>
              <w:t>3</w:t>
            </w:r>
            <w:r>
              <w:rPr>
                <w:rFonts w:eastAsiaTheme="minorEastAsia"/>
                <w:b w:val="0"/>
                <w:bCs/>
              </w:rPr>
              <w:t>.97</w:t>
            </w:r>
          </w:p>
        </w:tc>
        <w:tc>
          <w:tcPr>
            <w:tcW w:w="1441" w:type="dxa"/>
          </w:tcPr>
          <w:p w14:paraId="7C352C46" w14:textId="10202C34" w:rsidR="004A2B89" w:rsidRPr="00B45C6D" w:rsidRDefault="004A2B89" w:rsidP="004A2B89">
            <w:pPr>
              <w:pStyle w:val="aff7"/>
              <w:spacing w:after="0"/>
              <w:rPr>
                <w:rFonts w:eastAsiaTheme="minorEastAsia"/>
                <w:b w:val="0"/>
                <w:bCs/>
              </w:rPr>
            </w:pPr>
            <w:r>
              <w:rPr>
                <w:rFonts w:eastAsiaTheme="minorEastAsia" w:hint="eastAsia"/>
                <w:b w:val="0"/>
                <w:bCs/>
              </w:rPr>
              <w:t>2</w:t>
            </w:r>
            <w:r>
              <w:rPr>
                <w:rFonts w:eastAsiaTheme="minorEastAsia"/>
                <w:b w:val="0"/>
                <w:bCs/>
              </w:rPr>
              <w:t>.30</w:t>
            </w:r>
          </w:p>
        </w:tc>
        <w:tc>
          <w:tcPr>
            <w:tcW w:w="1605" w:type="dxa"/>
            <w:vAlign w:val="bottom"/>
          </w:tcPr>
          <w:p w14:paraId="0AFA392D" w14:textId="13E3EA38" w:rsidR="004A2B89" w:rsidRDefault="004A2B89" w:rsidP="004A2B89">
            <w:pPr>
              <w:pStyle w:val="aff7"/>
              <w:spacing w:after="0"/>
              <w:rPr>
                <w:rFonts w:eastAsiaTheme="minorEastAsia"/>
                <w:b w:val="0"/>
                <w:bCs/>
              </w:rPr>
            </w:pPr>
            <w:r w:rsidRPr="004A2B89">
              <w:rPr>
                <w:rFonts w:eastAsiaTheme="minorEastAsia" w:hint="eastAsia"/>
                <w:b w:val="0"/>
                <w:bCs/>
              </w:rPr>
              <w:t>1.67</w:t>
            </w:r>
          </w:p>
        </w:tc>
      </w:tr>
      <w:tr w:rsidR="004A2B89" w14:paraId="2A78F7B5" w14:textId="3C701DAF" w:rsidTr="00FF1514">
        <w:trPr>
          <w:jc w:val="center"/>
        </w:trPr>
        <w:tc>
          <w:tcPr>
            <w:tcW w:w="1322" w:type="dxa"/>
          </w:tcPr>
          <w:p w14:paraId="1BF3D715" w14:textId="2B2549E0" w:rsidR="004A2B89" w:rsidRPr="00B45C6D" w:rsidRDefault="004A2B89" w:rsidP="004A2B89">
            <w:pPr>
              <w:pStyle w:val="aff7"/>
              <w:spacing w:after="0"/>
              <w:rPr>
                <w:rFonts w:eastAsiaTheme="minorEastAsia"/>
                <w:b w:val="0"/>
                <w:bCs/>
              </w:rPr>
            </w:pPr>
            <w:r w:rsidRPr="00B45C6D">
              <w:rPr>
                <w:rFonts w:eastAsiaTheme="minorEastAsia" w:hint="eastAsia"/>
                <w:b w:val="0"/>
                <w:bCs/>
              </w:rPr>
              <w:t>3</w:t>
            </w:r>
          </w:p>
        </w:tc>
        <w:tc>
          <w:tcPr>
            <w:tcW w:w="1504" w:type="dxa"/>
          </w:tcPr>
          <w:p w14:paraId="748F06E9" w14:textId="42C2C699" w:rsidR="004A2B89" w:rsidRPr="00B45C6D" w:rsidRDefault="004A2B89" w:rsidP="004A2B89">
            <w:pPr>
              <w:pStyle w:val="aff7"/>
              <w:spacing w:after="0"/>
              <w:rPr>
                <w:rFonts w:eastAsiaTheme="minorEastAsia"/>
                <w:b w:val="0"/>
                <w:bCs/>
              </w:rPr>
            </w:pPr>
            <w:r w:rsidRPr="00B45C6D">
              <w:rPr>
                <w:rFonts w:eastAsiaTheme="minorEastAsia" w:hint="eastAsia"/>
                <w:b w:val="0"/>
                <w:bCs/>
              </w:rPr>
              <w:t>3</w:t>
            </w:r>
            <w:r w:rsidRPr="00B45C6D">
              <w:rPr>
                <w:rFonts w:eastAsiaTheme="minorEastAsia"/>
                <w:b w:val="0"/>
                <w:bCs/>
              </w:rPr>
              <w:t>.99</w:t>
            </w:r>
          </w:p>
        </w:tc>
        <w:tc>
          <w:tcPr>
            <w:tcW w:w="1624" w:type="dxa"/>
          </w:tcPr>
          <w:p w14:paraId="2E090105" w14:textId="55E74CF3" w:rsidR="004A2B89" w:rsidRPr="00B45C6D" w:rsidRDefault="004A2B89" w:rsidP="004A2B89">
            <w:pPr>
              <w:pStyle w:val="aff7"/>
              <w:spacing w:after="0"/>
              <w:rPr>
                <w:rFonts w:eastAsiaTheme="minorEastAsia"/>
                <w:b w:val="0"/>
                <w:bCs/>
              </w:rPr>
            </w:pPr>
            <w:r w:rsidRPr="00B45C6D">
              <w:rPr>
                <w:rFonts w:eastAsiaTheme="minorEastAsia" w:hint="eastAsia"/>
                <w:b w:val="0"/>
                <w:bCs/>
              </w:rPr>
              <w:t>2</w:t>
            </w:r>
            <w:r w:rsidRPr="00B45C6D">
              <w:rPr>
                <w:rFonts w:eastAsiaTheme="minorEastAsia"/>
                <w:b w:val="0"/>
                <w:bCs/>
              </w:rPr>
              <w:t>.51</w:t>
            </w:r>
          </w:p>
        </w:tc>
        <w:tc>
          <w:tcPr>
            <w:tcW w:w="1605" w:type="dxa"/>
            <w:vAlign w:val="bottom"/>
          </w:tcPr>
          <w:p w14:paraId="1FD92A69" w14:textId="47070404" w:rsidR="004A2B89" w:rsidRDefault="004A2B89" w:rsidP="004A2B89">
            <w:pPr>
              <w:pStyle w:val="aff7"/>
              <w:spacing w:after="0"/>
              <w:rPr>
                <w:rFonts w:eastAsiaTheme="minorEastAsia"/>
                <w:b w:val="0"/>
                <w:bCs/>
              </w:rPr>
            </w:pPr>
            <w:r w:rsidRPr="004A2B89">
              <w:rPr>
                <w:rFonts w:eastAsiaTheme="minorEastAsia" w:hint="eastAsia"/>
                <w:b w:val="0"/>
                <w:bCs/>
              </w:rPr>
              <w:t>1.48</w:t>
            </w:r>
          </w:p>
        </w:tc>
        <w:tc>
          <w:tcPr>
            <w:tcW w:w="1356" w:type="dxa"/>
          </w:tcPr>
          <w:p w14:paraId="0BB61F52" w14:textId="146272C2" w:rsidR="004A2B89" w:rsidRPr="00B45C6D" w:rsidRDefault="004A2B89" w:rsidP="004A2B89">
            <w:pPr>
              <w:pStyle w:val="aff7"/>
              <w:spacing w:after="0"/>
              <w:rPr>
                <w:rFonts w:eastAsiaTheme="minorEastAsia"/>
                <w:b w:val="0"/>
                <w:bCs/>
              </w:rPr>
            </w:pPr>
            <w:r>
              <w:rPr>
                <w:rFonts w:eastAsiaTheme="minorEastAsia" w:hint="eastAsia"/>
                <w:b w:val="0"/>
                <w:bCs/>
              </w:rPr>
              <w:t>4</w:t>
            </w:r>
            <w:r>
              <w:rPr>
                <w:rFonts w:eastAsiaTheme="minorEastAsia"/>
                <w:b w:val="0"/>
                <w:bCs/>
              </w:rPr>
              <w:t>.09</w:t>
            </w:r>
          </w:p>
        </w:tc>
        <w:tc>
          <w:tcPr>
            <w:tcW w:w="1441" w:type="dxa"/>
          </w:tcPr>
          <w:p w14:paraId="64DC50AC" w14:textId="3C40FFD4" w:rsidR="004A2B89" w:rsidRPr="00B45C6D" w:rsidRDefault="004A2B89" w:rsidP="004A2B89">
            <w:pPr>
              <w:pStyle w:val="aff7"/>
              <w:spacing w:after="0"/>
              <w:rPr>
                <w:rFonts w:eastAsiaTheme="minorEastAsia"/>
                <w:b w:val="0"/>
                <w:bCs/>
              </w:rPr>
            </w:pPr>
            <w:r>
              <w:rPr>
                <w:rFonts w:eastAsiaTheme="minorEastAsia" w:hint="eastAsia"/>
                <w:b w:val="0"/>
                <w:bCs/>
              </w:rPr>
              <w:t>2</w:t>
            </w:r>
            <w:r>
              <w:rPr>
                <w:rFonts w:eastAsiaTheme="minorEastAsia"/>
                <w:b w:val="0"/>
                <w:bCs/>
              </w:rPr>
              <w:t>.56</w:t>
            </w:r>
          </w:p>
        </w:tc>
        <w:tc>
          <w:tcPr>
            <w:tcW w:w="1605" w:type="dxa"/>
            <w:vAlign w:val="bottom"/>
          </w:tcPr>
          <w:p w14:paraId="342F8E1A" w14:textId="299D11CE" w:rsidR="004A2B89" w:rsidRDefault="004A2B89" w:rsidP="004A2B89">
            <w:pPr>
              <w:pStyle w:val="aff7"/>
              <w:spacing w:after="0"/>
              <w:rPr>
                <w:rFonts w:eastAsiaTheme="minorEastAsia"/>
                <w:b w:val="0"/>
                <w:bCs/>
              </w:rPr>
            </w:pPr>
            <w:r w:rsidRPr="004A2B89">
              <w:rPr>
                <w:rFonts w:eastAsiaTheme="minorEastAsia" w:hint="eastAsia"/>
                <w:b w:val="0"/>
                <w:bCs/>
              </w:rPr>
              <w:t>1.53</w:t>
            </w:r>
          </w:p>
        </w:tc>
      </w:tr>
      <w:tr w:rsidR="004A2B89" w14:paraId="3E21ECE4" w14:textId="1F6B58E2" w:rsidTr="00FF1514">
        <w:trPr>
          <w:jc w:val="center"/>
        </w:trPr>
        <w:tc>
          <w:tcPr>
            <w:tcW w:w="1322" w:type="dxa"/>
          </w:tcPr>
          <w:p w14:paraId="7DC39AE4" w14:textId="508FCDF9" w:rsidR="004A2B89" w:rsidRPr="00B45C6D" w:rsidRDefault="004A2B89" w:rsidP="004A2B89">
            <w:pPr>
              <w:pStyle w:val="aff7"/>
              <w:spacing w:after="0"/>
              <w:rPr>
                <w:rFonts w:eastAsiaTheme="minorEastAsia"/>
                <w:b w:val="0"/>
                <w:bCs/>
              </w:rPr>
            </w:pPr>
            <w:r w:rsidRPr="00B45C6D">
              <w:rPr>
                <w:rFonts w:eastAsiaTheme="minorEastAsia" w:hint="eastAsia"/>
                <w:b w:val="0"/>
                <w:bCs/>
              </w:rPr>
              <w:t>4</w:t>
            </w:r>
          </w:p>
        </w:tc>
        <w:tc>
          <w:tcPr>
            <w:tcW w:w="1504" w:type="dxa"/>
          </w:tcPr>
          <w:p w14:paraId="541A0940" w14:textId="40EB7496" w:rsidR="004A2B89" w:rsidRPr="00B45C6D" w:rsidRDefault="004A2B89" w:rsidP="004A2B89">
            <w:pPr>
              <w:pStyle w:val="aff7"/>
              <w:spacing w:after="0"/>
              <w:rPr>
                <w:rFonts w:eastAsiaTheme="minorEastAsia"/>
                <w:b w:val="0"/>
                <w:bCs/>
              </w:rPr>
            </w:pPr>
            <w:r w:rsidRPr="00B45C6D">
              <w:rPr>
                <w:rFonts w:eastAsiaTheme="minorEastAsia" w:hint="eastAsia"/>
                <w:b w:val="0"/>
                <w:bCs/>
              </w:rPr>
              <w:t>3</w:t>
            </w:r>
            <w:r w:rsidRPr="00B45C6D">
              <w:rPr>
                <w:rFonts w:eastAsiaTheme="minorEastAsia"/>
                <w:b w:val="0"/>
                <w:bCs/>
              </w:rPr>
              <w:t>.42</w:t>
            </w:r>
          </w:p>
        </w:tc>
        <w:tc>
          <w:tcPr>
            <w:tcW w:w="1624" w:type="dxa"/>
          </w:tcPr>
          <w:p w14:paraId="05E1AFCD" w14:textId="1BFEEBD2" w:rsidR="004A2B89" w:rsidRPr="00B45C6D" w:rsidRDefault="004A2B89" w:rsidP="004A2B89">
            <w:pPr>
              <w:pStyle w:val="aff7"/>
              <w:spacing w:after="0"/>
              <w:rPr>
                <w:rFonts w:eastAsiaTheme="minorEastAsia"/>
                <w:b w:val="0"/>
                <w:bCs/>
              </w:rPr>
            </w:pPr>
            <w:r w:rsidRPr="00B45C6D">
              <w:rPr>
                <w:rFonts w:eastAsiaTheme="minorEastAsia" w:hint="eastAsia"/>
                <w:b w:val="0"/>
                <w:bCs/>
              </w:rPr>
              <w:t>2</w:t>
            </w:r>
            <w:r w:rsidRPr="00B45C6D">
              <w:rPr>
                <w:rFonts w:eastAsiaTheme="minorEastAsia"/>
                <w:b w:val="0"/>
                <w:bCs/>
              </w:rPr>
              <w:t>.66</w:t>
            </w:r>
          </w:p>
        </w:tc>
        <w:tc>
          <w:tcPr>
            <w:tcW w:w="1605" w:type="dxa"/>
            <w:vAlign w:val="bottom"/>
          </w:tcPr>
          <w:p w14:paraId="5A73BB8B" w14:textId="7331E292" w:rsidR="004A2B89" w:rsidRDefault="004A2B89" w:rsidP="004A2B89">
            <w:pPr>
              <w:pStyle w:val="aff7"/>
              <w:spacing w:after="0"/>
              <w:rPr>
                <w:rFonts w:eastAsiaTheme="minorEastAsia"/>
                <w:b w:val="0"/>
                <w:bCs/>
              </w:rPr>
            </w:pPr>
            <w:r w:rsidRPr="004A2B89">
              <w:rPr>
                <w:rFonts w:eastAsiaTheme="minorEastAsia" w:hint="eastAsia"/>
                <w:b w:val="0"/>
                <w:bCs/>
              </w:rPr>
              <w:t>0.76</w:t>
            </w:r>
          </w:p>
        </w:tc>
        <w:tc>
          <w:tcPr>
            <w:tcW w:w="1356" w:type="dxa"/>
          </w:tcPr>
          <w:p w14:paraId="3F2DCC52" w14:textId="693CBEE1" w:rsidR="004A2B89" w:rsidRPr="00B45C6D" w:rsidRDefault="004A2B89" w:rsidP="004A2B89">
            <w:pPr>
              <w:pStyle w:val="aff7"/>
              <w:spacing w:after="0"/>
              <w:rPr>
                <w:rFonts w:eastAsiaTheme="minorEastAsia"/>
                <w:b w:val="0"/>
                <w:bCs/>
              </w:rPr>
            </w:pPr>
            <w:r>
              <w:rPr>
                <w:rFonts w:eastAsiaTheme="minorEastAsia" w:hint="eastAsia"/>
                <w:b w:val="0"/>
                <w:bCs/>
              </w:rPr>
              <w:t>3</w:t>
            </w:r>
            <w:r>
              <w:rPr>
                <w:rFonts w:eastAsiaTheme="minorEastAsia"/>
                <w:b w:val="0"/>
                <w:bCs/>
              </w:rPr>
              <w:t>.71</w:t>
            </w:r>
          </w:p>
        </w:tc>
        <w:tc>
          <w:tcPr>
            <w:tcW w:w="1441" w:type="dxa"/>
          </w:tcPr>
          <w:p w14:paraId="5B043955" w14:textId="22AA0832" w:rsidR="004A2B89" w:rsidRPr="00B45C6D" w:rsidRDefault="004A2B89" w:rsidP="004A2B89">
            <w:pPr>
              <w:pStyle w:val="aff7"/>
              <w:spacing w:after="0"/>
              <w:rPr>
                <w:rFonts w:eastAsiaTheme="minorEastAsia"/>
                <w:b w:val="0"/>
                <w:bCs/>
              </w:rPr>
            </w:pPr>
            <w:r>
              <w:rPr>
                <w:rFonts w:eastAsiaTheme="minorEastAsia" w:hint="eastAsia"/>
                <w:b w:val="0"/>
                <w:bCs/>
              </w:rPr>
              <w:t>2</w:t>
            </w:r>
            <w:r>
              <w:rPr>
                <w:rFonts w:eastAsiaTheme="minorEastAsia"/>
                <w:b w:val="0"/>
                <w:bCs/>
              </w:rPr>
              <w:t>.70</w:t>
            </w:r>
          </w:p>
        </w:tc>
        <w:tc>
          <w:tcPr>
            <w:tcW w:w="1605" w:type="dxa"/>
            <w:vAlign w:val="bottom"/>
          </w:tcPr>
          <w:p w14:paraId="743D9CFB" w14:textId="09C0CCCD" w:rsidR="004A2B89" w:rsidRDefault="004A2B89" w:rsidP="004A2B89">
            <w:pPr>
              <w:pStyle w:val="aff7"/>
              <w:spacing w:after="0"/>
              <w:rPr>
                <w:rFonts w:eastAsiaTheme="minorEastAsia"/>
                <w:b w:val="0"/>
                <w:bCs/>
              </w:rPr>
            </w:pPr>
            <w:r w:rsidRPr="004A2B89">
              <w:rPr>
                <w:rFonts w:eastAsiaTheme="minorEastAsia" w:hint="eastAsia"/>
                <w:b w:val="0"/>
                <w:bCs/>
              </w:rPr>
              <w:t>1.01</w:t>
            </w:r>
          </w:p>
        </w:tc>
      </w:tr>
      <w:tr w:rsidR="004A2B89" w14:paraId="6A1E7828" w14:textId="7ABC42F0" w:rsidTr="00FF1514">
        <w:trPr>
          <w:jc w:val="center"/>
        </w:trPr>
        <w:tc>
          <w:tcPr>
            <w:tcW w:w="1322" w:type="dxa"/>
          </w:tcPr>
          <w:p w14:paraId="3689C11E" w14:textId="37DD9AC1" w:rsidR="004A2B89" w:rsidRPr="00B45C6D" w:rsidRDefault="004A2B89" w:rsidP="004A2B89">
            <w:pPr>
              <w:pStyle w:val="aff7"/>
              <w:spacing w:after="0"/>
              <w:rPr>
                <w:rFonts w:eastAsiaTheme="minorEastAsia"/>
                <w:b w:val="0"/>
                <w:bCs/>
              </w:rPr>
            </w:pPr>
            <w:r w:rsidRPr="00B45C6D">
              <w:rPr>
                <w:rFonts w:eastAsiaTheme="minorEastAsia" w:hint="eastAsia"/>
                <w:b w:val="0"/>
                <w:bCs/>
              </w:rPr>
              <w:t>5</w:t>
            </w:r>
          </w:p>
        </w:tc>
        <w:tc>
          <w:tcPr>
            <w:tcW w:w="1504" w:type="dxa"/>
          </w:tcPr>
          <w:p w14:paraId="5DC27104" w14:textId="5587703F" w:rsidR="004A2B89" w:rsidRPr="00B45C6D" w:rsidRDefault="004A2B89" w:rsidP="004A2B89">
            <w:pPr>
              <w:pStyle w:val="aff7"/>
              <w:spacing w:after="0"/>
              <w:rPr>
                <w:rFonts w:eastAsiaTheme="minorEastAsia"/>
                <w:b w:val="0"/>
                <w:bCs/>
              </w:rPr>
            </w:pPr>
            <w:r w:rsidRPr="00B45C6D">
              <w:rPr>
                <w:rFonts w:eastAsiaTheme="minorEastAsia" w:hint="eastAsia"/>
                <w:b w:val="0"/>
                <w:bCs/>
              </w:rPr>
              <w:t>2</w:t>
            </w:r>
            <w:r w:rsidRPr="00B45C6D">
              <w:rPr>
                <w:rFonts w:eastAsiaTheme="minorEastAsia"/>
                <w:b w:val="0"/>
                <w:bCs/>
              </w:rPr>
              <w:t>.59</w:t>
            </w:r>
          </w:p>
        </w:tc>
        <w:tc>
          <w:tcPr>
            <w:tcW w:w="1624" w:type="dxa"/>
          </w:tcPr>
          <w:p w14:paraId="07768D7C" w14:textId="7E2431DE" w:rsidR="004A2B89" w:rsidRPr="00B45C6D" w:rsidRDefault="004A2B89" w:rsidP="004A2B89">
            <w:pPr>
              <w:pStyle w:val="aff7"/>
              <w:spacing w:after="0"/>
              <w:rPr>
                <w:rFonts w:eastAsiaTheme="minorEastAsia"/>
                <w:b w:val="0"/>
                <w:bCs/>
              </w:rPr>
            </w:pPr>
            <w:r w:rsidRPr="00B45C6D">
              <w:rPr>
                <w:rFonts w:eastAsiaTheme="minorEastAsia" w:hint="eastAsia"/>
                <w:b w:val="0"/>
                <w:bCs/>
              </w:rPr>
              <w:t>2</w:t>
            </w:r>
            <w:r w:rsidRPr="00B45C6D">
              <w:rPr>
                <w:rFonts w:eastAsiaTheme="minorEastAsia"/>
                <w:b w:val="0"/>
                <w:bCs/>
              </w:rPr>
              <w:t>.64</w:t>
            </w:r>
          </w:p>
        </w:tc>
        <w:tc>
          <w:tcPr>
            <w:tcW w:w="1605" w:type="dxa"/>
            <w:vAlign w:val="bottom"/>
          </w:tcPr>
          <w:p w14:paraId="70F15F98" w14:textId="046676BA" w:rsidR="004A2B89" w:rsidRDefault="004A2B89" w:rsidP="004A2B89">
            <w:pPr>
              <w:pStyle w:val="aff7"/>
              <w:spacing w:after="0"/>
              <w:rPr>
                <w:rFonts w:eastAsiaTheme="minorEastAsia"/>
                <w:b w:val="0"/>
                <w:bCs/>
              </w:rPr>
            </w:pPr>
            <w:r w:rsidRPr="004A2B89">
              <w:rPr>
                <w:rFonts w:eastAsiaTheme="minorEastAsia" w:hint="eastAsia"/>
                <w:b w:val="0"/>
                <w:bCs/>
              </w:rPr>
              <w:t>-0.05</w:t>
            </w:r>
          </w:p>
        </w:tc>
        <w:tc>
          <w:tcPr>
            <w:tcW w:w="1356" w:type="dxa"/>
          </w:tcPr>
          <w:p w14:paraId="5E28A077" w14:textId="24EE9C5D" w:rsidR="004A2B89" w:rsidRPr="00B45C6D" w:rsidRDefault="004A2B89" w:rsidP="004A2B89">
            <w:pPr>
              <w:pStyle w:val="aff7"/>
              <w:spacing w:after="0"/>
              <w:rPr>
                <w:rFonts w:eastAsiaTheme="minorEastAsia"/>
                <w:b w:val="0"/>
                <w:bCs/>
              </w:rPr>
            </w:pPr>
            <w:r>
              <w:rPr>
                <w:rFonts w:eastAsiaTheme="minorEastAsia" w:hint="eastAsia"/>
                <w:b w:val="0"/>
                <w:bCs/>
              </w:rPr>
              <w:t>2</w:t>
            </w:r>
            <w:r>
              <w:rPr>
                <w:rFonts w:eastAsiaTheme="minorEastAsia"/>
                <w:b w:val="0"/>
                <w:bCs/>
              </w:rPr>
              <w:t>.53</w:t>
            </w:r>
          </w:p>
        </w:tc>
        <w:tc>
          <w:tcPr>
            <w:tcW w:w="1441" w:type="dxa"/>
          </w:tcPr>
          <w:p w14:paraId="57A0F0B6" w14:textId="2934CE39" w:rsidR="004A2B89" w:rsidRPr="00B45C6D" w:rsidRDefault="004A2B89" w:rsidP="004A2B89">
            <w:pPr>
              <w:pStyle w:val="aff7"/>
              <w:spacing w:after="0"/>
              <w:rPr>
                <w:rFonts w:eastAsiaTheme="minorEastAsia"/>
                <w:b w:val="0"/>
                <w:bCs/>
              </w:rPr>
            </w:pPr>
            <w:r>
              <w:rPr>
                <w:rFonts w:eastAsiaTheme="minorEastAsia" w:hint="eastAsia"/>
                <w:b w:val="0"/>
                <w:bCs/>
              </w:rPr>
              <w:t>2</w:t>
            </w:r>
            <w:r>
              <w:rPr>
                <w:rFonts w:eastAsiaTheme="minorEastAsia"/>
                <w:b w:val="0"/>
                <w:bCs/>
              </w:rPr>
              <w:t>.84</w:t>
            </w:r>
          </w:p>
        </w:tc>
        <w:tc>
          <w:tcPr>
            <w:tcW w:w="1605" w:type="dxa"/>
            <w:vAlign w:val="bottom"/>
          </w:tcPr>
          <w:p w14:paraId="2360F7D6" w14:textId="447D9A75" w:rsidR="004A2B89" w:rsidRDefault="004A2B89" w:rsidP="004A2B89">
            <w:pPr>
              <w:pStyle w:val="aff7"/>
              <w:spacing w:after="0"/>
              <w:rPr>
                <w:rFonts w:eastAsiaTheme="minorEastAsia"/>
                <w:b w:val="0"/>
                <w:bCs/>
              </w:rPr>
            </w:pPr>
            <w:r w:rsidRPr="004A2B89">
              <w:rPr>
                <w:rFonts w:eastAsiaTheme="minorEastAsia" w:hint="eastAsia"/>
                <w:b w:val="0"/>
                <w:bCs/>
              </w:rPr>
              <w:t>-0.31</w:t>
            </w:r>
          </w:p>
        </w:tc>
      </w:tr>
    </w:tbl>
    <w:bookmarkEnd w:id="5"/>
    <w:p w14:paraId="09796E7E" w14:textId="76F877A6" w:rsidR="00EA157E" w:rsidRDefault="00255B3B" w:rsidP="00255B3B">
      <w:pPr>
        <w:pStyle w:val="31"/>
        <w:spacing w:before="120" w:after="120"/>
      </w:pPr>
      <w:r>
        <w:rPr>
          <w:rFonts w:hint="eastAsia"/>
        </w:rPr>
        <w:t>I</w:t>
      </w:r>
      <w:r>
        <w:t xml:space="preserve">t can be observed that the advantage of baseline receiver over simplified receiver is not stable. In some SNR points baseline receiver outperforms simplified receiver, in some other SNR points simplified receiver outperforms baseline receiver. </w:t>
      </w:r>
      <w:r w:rsidR="00EA157E">
        <w:t>Based on the observation,</w:t>
      </w:r>
      <w:r w:rsidR="004A2B89">
        <w:t xml:space="preserve"> it seems unreasonable to differentiate two receivers for CQI test.</w:t>
      </w:r>
      <w:r w:rsidR="00EA157E">
        <w:t xml:space="preserve"> </w:t>
      </w:r>
      <w:r w:rsidR="004A2B89">
        <w:t>Our proposal is</w:t>
      </w:r>
      <w:r w:rsidR="00EA157E">
        <w:t xml:space="preserve"> to select the SINR point where both baseline receiver and simplified receive can show significant gain and define one set of requirements to cover both receivers. Regarding the SINR point and Gama, it’s proposed to set </w:t>
      </w:r>
      <w:r w:rsidR="00EA157E" w:rsidRPr="00EA157E">
        <w:rPr>
          <w:rFonts w:hint="eastAsia"/>
        </w:rPr>
        <w:t>S</w:t>
      </w:r>
      <w:r w:rsidR="00EA157E" w:rsidRPr="00EA157E">
        <w:t>INR</w:t>
      </w:r>
      <w:r w:rsidR="00EA157E">
        <w:t xml:space="preserve"> to -</w:t>
      </w:r>
      <w:r w:rsidR="00EA157E" w:rsidRPr="00EA157E">
        <w:t>3dB</w:t>
      </w:r>
      <w:r w:rsidR="00EA157E">
        <w:t xml:space="preserve"> and Gama to 2.5 considering some margin.</w:t>
      </w:r>
    </w:p>
    <w:p w14:paraId="4EE46F49" w14:textId="765EAEDC" w:rsidR="00EA157E" w:rsidRDefault="004A2B89" w:rsidP="00EA157E">
      <w:pPr>
        <w:pStyle w:val="proposal"/>
        <w:spacing w:after="120"/>
      </w:pPr>
      <w:r>
        <w:t>Observation</w:t>
      </w:r>
      <w:r w:rsidR="00EA157E">
        <w:t xml:space="preserve"> 1: </w:t>
      </w:r>
      <w:r>
        <w:t>Regarding the Gama value, the advantage of baseline receiver over simplified receiver is not stable.</w:t>
      </w:r>
    </w:p>
    <w:p w14:paraId="296732C5" w14:textId="1D3370B6" w:rsidR="004A2B89" w:rsidRDefault="004A2B89" w:rsidP="00EA157E">
      <w:pPr>
        <w:pStyle w:val="proposal"/>
        <w:spacing w:after="120"/>
      </w:pPr>
      <w:r>
        <w:rPr>
          <w:rFonts w:hint="eastAsia"/>
        </w:rPr>
        <w:t>P</w:t>
      </w:r>
      <w:r>
        <w:t>roposal 1: Select the SINR point where both baseline receiver and simplified receive can show significant gain and define one set of requirements to cover both receivers.</w:t>
      </w:r>
    </w:p>
    <w:p w14:paraId="5977B2A8" w14:textId="58413AA4" w:rsidR="004A2B89" w:rsidRPr="004A2B89" w:rsidRDefault="004A2B89" w:rsidP="00EA157E">
      <w:pPr>
        <w:pStyle w:val="proposal"/>
        <w:spacing w:after="120"/>
      </w:pPr>
      <w:r>
        <w:lastRenderedPageBreak/>
        <w:t>Proposal 2: Set SINR=-3dB and Gama=2.5</w:t>
      </w:r>
    </w:p>
    <w:p w14:paraId="5A7CC1D0" w14:textId="0B78FAF7" w:rsidR="00E27506" w:rsidRPr="00E27506" w:rsidRDefault="00E27506" w:rsidP="002D4EDC">
      <w:pPr>
        <w:keepNext/>
        <w:keepLines/>
        <w:numPr>
          <w:ilvl w:val="0"/>
          <w:numId w:val="2"/>
        </w:numPr>
        <w:pBdr>
          <w:top w:val="single" w:sz="12" w:space="3" w:color="auto"/>
        </w:pBdr>
        <w:spacing w:before="240"/>
        <w:ind w:left="0"/>
        <w:outlineLvl w:val="0"/>
        <w:rPr>
          <w:rFonts w:ascii="Arial" w:eastAsia="Calibri" w:hAnsi="Arial" w:cs="Arial"/>
          <w:sz w:val="32"/>
          <w:lang w:eastAsia="zh-CN"/>
        </w:rPr>
      </w:pPr>
      <w:r w:rsidRPr="00E27506">
        <w:rPr>
          <w:rFonts w:ascii="Arial" w:eastAsia="Calibri" w:hAnsi="Arial" w:cs="Arial" w:hint="eastAsia"/>
          <w:sz w:val="32"/>
          <w:lang w:eastAsia="zh-CN"/>
        </w:rPr>
        <w:t>A</w:t>
      </w:r>
      <w:r w:rsidRPr="00E27506">
        <w:rPr>
          <w:rFonts w:ascii="Arial" w:eastAsia="Calibri" w:hAnsi="Arial" w:cs="Arial"/>
          <w:sz w:val="32"/>
          <w:lang w:eastAsia="zh-CN"/>
        </w:rPr>
        <w:t xml:space="preserve">pplicability rules </w:t>
      </w:r>
    </w:p>
    <w:p w14:paraId="6B0487C2" w14:textId="6C1FE373" w:rsidR="00D60F13" w:rsidRPr="00D60F13" w:rsidRDefault="00D60F13" w:rsidP="00E27506">
      <w:pPr>
        <w:rPr>
          <w:rFonts w:eastAsiaTheme="minorEastAsia"/>
          <w:bCs/>
          <w:lang w:val="en-US" w:eastAsia="zh-CN"/>
        </w:rPr>
      </w:pPr>
      <w:r>
        <w:rPr>
          <w:rFonts w:eastAsiaTheme="minorEastAsia"/>
          <w:bCs/>
          <w:lang w:val="en-US" w:eastAsia="zh-CN"/>
        </w:rPr>
        <w:t>Following options for applicability rules to skip 2/4Rx requirements were made:</w:t>
      </w:r>
    </w:p>
    <w:tbl>
      <w:tblPr>
        <w:tblStyle w:val="af7"/>
        <w:tblW w:w="0" w:type="auto"/>
        <w:tblLook w:val="04A0" w:firstRow="1" w:lastRow="0" w:firstColumn="1" w:lastColumn="0" w:noHBand="0" w:noVBand="1"/>
      </w:tblPr>
      <w:tblGrid>
        <w:gridCol w:w="10457"/>
      </w:tblGrid>
      <w:tr w:rsidR="00D60F13" w14:paraId="039F4F79" w14:textId="77777777" w:rsidTr="00D60F13">
        <w:tc>
          <w:tcPr>
            <w:tcW w:w="10457" w:type="dxa"/>
          </w:tcPr>
          <w:p w14:paraId="09150EB8" w14:textId="77777777" w:rsidR="00474E89" w:rsidRPr="00B532AC" w:rsidRDefault="00474E89" w:rsidP="00474E89">
            <w:pPr>
              <w:rPr>
                <w:b/>
                <w:u w:val="single"/>
                <w:lang w:val="en-US" w:eastAsia="ko-KR"/>
              </w:rPr>
            </w:pPr>
            <w:r w:rsidRPr="00B532AC">
              <w:rPr>
                <w:b/>
                <w:u w:val="single"/>
                <w:lang w:val="en-US" w:eastAsia="ko-KR"/>
              </w:rPr>
              <w:t>Test applicability to skip 2/4Rx requirements</w:t>
            </w:r>
          </w:p>
          <w:p w14:paraId="07E258F4" w14:textId="77777777" w:rsidR="00474E89" w:rsidRPr="00B532AC" w:rsidRDefault="00474E89" w:rsidP="00474E89">
            <w:pPr>
              <w:spacing w:after="120"/>
              <w:rPr>
                <w:szCs w:val="24"/>
                <w:lang w:val="en-US" w:eastAsia="zh-CN"/>
              </w:rPr>
            </w:pPr>
            <w:r w:rsidRPr="00B532AC">
              <w:rPr>
                <w:szCs w:val="24"/>
                <w:lang w:val="en-US" w:eastAsia="zh-CN"/>
              </w:rPr>
              <w:t>Proposals</w:t>
            </w:r>
          </w:p>
          <w:p w14:paraId="117B2D49" w14:textId="77777777" w:rsidR="00474E89" w:rsidRPr="00B532AC" w:rsidRDefault="00474E89" w:rsidP="00474E89">
            <w:pPr>
              <w:pStyle w:val="afd"/>
              <w:widowControl/>
              <w:numPr>
                <w:ilvl w:val="0"/>
                <w:numId w:val="15"/>
              </w:numPr>
              <w:overflowPunct w:val="0"/>
              <w:spacing w:after="120"/>
              <w:contextualSpacing w:val="0"/>
              <w:textAlignment w:val="baseline"/>
              <w:rPr>
                <w:szCs w:val="24"/>
              </w:rPr>
            </w:pPr>
            <w:r w:rsidRPr="00B532AC">
              <w:rPr>
                <w:szCs w:val="24"/>
              </w:rPr>
              <w:t>Option</w:t>
            </w:r>
            <w:r w:rsidRPr="00B532AC">
              <w:rPr>
                <w:rFonts w:eastAsiaTheme="minorEastAsia"/>
                <w:bCs/>
                <w:lang w:eastAsia="zh-TW"/>
              </w:rPr>
              <w:t xml:space="preserve"> 1:</w:t>
            </w:r>
            <w:r w:rsidRPr="00B532AC">
              <w:rPr>
                <w:rFonts w:eastAsiaTheme="minorEastAsia"/>
                <w:bCs/>
                <w:lang w:eastAsia="zh-TW"/>
              </w:rPr>
              <w:br/>
            </w:r>
            <w:r w:rsidRPr="00B532AC">
              <w:rPr>
                <w:szCs w:val="24"/>
              </w:rPr>
              <w:t>For UEs supporting 8Rx, 2Rx and/or 4Rx, if UE passes 8Rx tests for inter-cell interference (PDSCH and CQI) and intra-cell inter-user interference (PDSCH), the 2 and/or 4Rx tests for inter-cell interference (PDSCH and CQI) and intra-cell inter-user interference (PDSCH) can be skipped, no matter same test configurations as 2RX/4RX are defined or not.</w:t>
            </w:r>
          </w:p>
          <w:p w14:paraId="3D84F62D" w14:textId="77777777" w:rsidR="00474E89" w:rsidRPr="00B532AC" w:rsidRDefault="00474E89" w:rsidP="00474E89">
            <w:pPr>
              <w:pStyle w:val="afd"/>
              <w:widowControl/>
              <w:numPr>
                <w:ilvl w:val="0"/>
                <w:numId w:val="15"/>
              </w:numPr>
              <w:overflowPunct w:val="0"/>
              <w:spacing w:after="120"/>
              <w:contextualSpacing w:val="0"/>
              <w:textAlignment w:val="baseline"/>
              <w:rPr>
                <w:szCs w:val="24"/>
              </w:rPr>
            </w:pPr>
            <w:r w:rsidRPr="00B532AC">
              <w:rPr>
                <w:szCs w:val="24"/>
              </w:rPr>
              <w:t>Option 2:</w:t>
            </w:r>
            <w:r w:rsidRPr="00B532AC">
              <w:rPr>
                <w:szCs w:val="24"/>
              </w:rPr>
              <w:br/>
              <w:t>To consider if UEs supporting both 8Rx and 2/4Rx, the 2/4Rx tests under inter cell interference and under intra cell inter user interference can be skipped if the corresponding 8Rx requirements are passed.</w:t>
            </w:r>
          </w:p>
          <w:p w14:paraId="30E50014" w14:textId="77777777" w:rsidR="00474E89" w:rsidRPr="00B532AC" w:rsidRDefault="00474E89" w:rsidP="00474E89">
            <w:pPr>
              <w:pStyle w:val="afd"/>
              <w:widowControl/>
              <w:numPr>
                <w:ilvl w:val="0"/>
                <w:numId w:val="15"/>
              </w:numPr>
              <w:overflowPunct w:val="0"/>
              <w:spacing w:after="120"/>
              <w:contextualSpacing w:val="0"/>
              <w:textAlignment w:val="baseline"/>
              <w:rPr>
                <w:szCs w:val="24"/>
              </w:rPr>
            </w:pPr>
            <w:r w:rsidRPr="00B532AC">
              <w:rPr>
                <w:szCs w:val="24"/>
              </w:rPr>
              <w:t>Option 3:</w:t>
            </w:r>
            <w:r w:rsidRPr="00B532AC">
              <w:rPr>
                <w:szCs w:val="24"/>
              </w:rPr>
              <w:br/>
              <w:t>For UEs supporting both 8Rx and 2/4Rx, the 2/4Rx tests under inter cell interference and under intra cell inter user interference can be skipped if the corresponding 8Rx requirements are passed.</w:t>
            </w:r>
          </w:p>
          <w:p w14:paraId="5C40D009" w14:textId="77777777" w:rsidR="00474E89" w:rsidRPr="00B532AC" w:rsidRDefault="00474E89" w:rsidP="00474E89">
            <w:pPr>
              <w:pStyle w:val="afd"/>
              <w:widowControl/>
              <w:numPr>
                <w:ilvl w:val="0"/>
                <w:numId w:val="15"/>
              </w:numPr>
              <w:overflowPunct w:val="0"/>
              <w:spacing w:after="120"/>
              <w:contextualSpacing w:val="0"/>
              <w:textAlignment w:val="baseline"/>
              <w:rPr>
                <w:szCs w:val="24"/>
              </w:rPr>
            </w:pPr>
            <w:r w:rsidRPr="00B532AC">
              <w:rPr>
                <w:szCs w:val="24"/>
              </w:rPr>
              <w:t xml:space="preserve">Option 4: </w:t>
            </w:r>
            <w:r w:rsidRPr="00B532AC">
              <w:rPr>
                <w:szCs w:val="24"/>
              </w:rPr>
              <w:br/>
              <w:t>Introduce test applicability under inter-cell interference and under intra-cell inter user interference to skip a 2/4Rx requirement if at least the following applies for each considered 8Rx test:</w:t>
            </w:r>
            <w:r w:rsidRPr="00B532AC">
              <w:rPr>
                <w:szCs w:val="24"/>
              </w:rPr>
              <w:br/>
              <w:t>- UE support both 8Rx and 2/4Rx</w:t>
            </w:r>
            <w:r w:rsidRPr="00B532AC">
              <w:rPr>
                <w:szCs w:val="24"/>
              </w:rPr>
              <w:br/>
              <w:t>- The UE passes an 8Rx requirement with same rank and interference configuration as the 2/4Rx requirement.</w:t>
            </w:r>
          </w:p>
          <w:p w14:paraId="5159F881" w14:textId="3D79E221" w:rsidR="00D60F13" w:rsidRPr="00D60F13" w:rsidRDefault="00474E89" w:rsidP="00474E89">
            <w:pPr>
              <w:pStyle w:val="afd"/>
              <w:widowControl/>
              <w:numPr>
                <w:ilvl w:val="0"/>
                <w:numId w:val="15"/>
              </w:numPr>
              <w:autoSpaceDE/>
              <w:autoSpaceDN/>
              <w:adjustRightInd/>
              <w:spacing w:after="120"/>
              <w:contextualSpacing w:val="0"/>
              <w:rPr>
                <w:rFonts w:eastAsia="宋体"/>
                <w:szCs w:val="24"/>
              </w:rPr>
            </w:pPr>
            <w:r w:rsidRPr="00B532AC">
              <w:rPr>
                <w:rFonts w:eastAsia="宋体"/>
                <w:szCs w:val="24"/>
              </w:rPr>
              <w:t>Option 5:</w:t>
            </w:r>
            <w:r w:rsidRPr="00B532AC">
              <w:rPr>
                <w:rFonts w:eastAsia="宋体"/>
                <w:szCs w:val="24"/>
              </w:rPr>
              <w:br/>
            </w:r>
            <w:r w:rsidRPr="00B532AC">
              <w:rPr>
                <w:szCs w:val="24"/>
              </w:rPr>
              <w:t>RAN4 shall have the following applicability rules:</w:t>
            </w:r>
            <w:r w:rsidRPr="00B532AC">
              <w:rPr>
                <w:szCs w:val="24"/>
              </w:rPr>
              <w:br/>
              <w:t>- UE that passes Rank2 ICI test case with 8Rx shall skip Rank1 ICI requirements with 4Rx.</w:t>
            </w:r>
            <w:r w:rsidRPr="00B532AC">
              <w:rPr>
                <w:szCs w:val="24"/>
              </w:rPr>
              <w:br/>
              <w:t>- UE that passes Rank2 MU-MIMO test case with 8Rx shall skip Rank1/2 MU-MIMO requirements with 4Rx.</w:t>
            </w:r>
          </w:p>
        </w:tc>
      </w:tr>
    </w:tbl>
    <w:p w14:paraId="370DC8CA" w14:textId="0C77AE2B" w:rsidR="009C5651" w:rsidRPr="009C5651" w:rsidRDefault="00474E89" w:rsidP="009C5651">
      <w:pPr>
        <w:pStyle w:val="31"/>
        <w:spacing w:before="120" w:after="120"/>
      </w:pPr>
      <w:r>
        <w:t>The key step of MMSE-IRC receiver is interference plus noise covariance matrix calculation, our understanding is that</w:t>
      </w:r>
      <w:r w:rsidR="0021517B">
        <w:t xml:space="preserve"> p</w:t>
      </w:r>
      <w:r w:rsidR="009C5651">
        <w:t xml:space="preserve">erforming interference plus noise covariance matrix calculation with 8Rx is much more complicate than that with 2/Rx. </w:t>
      </w:r>
      <w:r w:rsidR="0021517B">
        <w:t>8Rx UE doesn’t need to pass the test that which is easier to the UE if the UE has passed the test which is complicate to the UE.</w:t>
      </w:r>
    </w:p>
    <w:p w14:paraId="01A15D0C" w14:textId="415BC17B" w:rsidR="00E27506" w:rsidRDefault="0021517B" w:rsidP="00E27506">
      <w:pPr>
        <w:pStyle w:val="aff7"/>
        <w:jc w:val="left"/>
        <w:rPr>
          <w:rFonts w:eastAsiaTheme="minorEastAsia"/>
        </w:rPr>
      </w:pPr>
      <w:r>
        <w:rPr>
          <w:rFonts w:eastAsiaTheme="minorEastAsia" w:hint="eastAsia"/>
        </w:rPr>
        <w:t>P</w:t>
      </w:r>
      <w:r>
        <w:rPr>
          <w:rFonts w:eastAsiaTheme="minorEastAsia"/>
        </w:rPr>
        <w:t xml:space="preserve">roposal </w:t>
      </w:r>
      <w:r w:rsidR="004A2B89">
        <w:rPr>
          <w:rFonts w:eastAsiaTheme="minorEastAsia"/>
        </w:rPr>
        <w:t>3</w:t>
      </w:r>
      <w:r>
        <w:rPr>
          <w:rFonts w:eastAsiaTheme="minorEastAsia"/>
        </w:rPr>
        <w:t xml:space="preserve">: Adopt Option1: </w:t>
      </w:r>
      <w:r w:rsidRPr="00F12D1E">
        <w:rPr>
          <w:szCs w:val="24"/>
          <w:lang w:val="en-US"/>
        </w:rPr>
        <w:t>For 8Rx inter-cell interference scenario and intra-cell inter-user interference scenario, for both demodulation performance tests and CQI reporting tests, prefer to define a test applicability rule to skip 2/4Rx requirements if 8Rx tests are passed, no matter same test configurations as 2RX/4RX are defined or not.</w:t>
      </w:r>
    </w:p>
    <w:p w14:paraId="2C7D7FDF" w14:textId="1B219B22" w:rsidR="0021517B" w:rsidRPr="0021517B" w:rsidRDefault="0021517B" w:rsidP="00E27506">
      <w:pPr>
        <w:pStyle w:val="aff7"/>
        <w:jc w:val="left"/>
        <w:rPr>
          <w:rFonts w:eastAsiaTheme="minorEastAsia"/>
          <w:b w:val="0"/>
          <w:bCs/>
        </w:rPr>
      </w:pPr>
      <w:r>
        <w:rPr>
          <w:rFonts w:eastAsiaTheme="minorEastAsia"/>
          <w:b w:val="0"/>
          <w:bCs/>
        </w:rPr>
        <w:t>Following options related independency were made:</w:t>
      </w:r>
    </w:p>
    <w:tbl>
      <w:tblPr>
        <w:tblStyle w:val="af7"/>
        <w:tblW w:w="0" w:type="auto"/>
        <w:tblLook w:val="04A0" w:firstRow="1" w:lastRow="0" w:firstColumn="1" w:lastColumn="0" w:noHBand="0" w:noVBand="1"/>
      </w:tblPr>
      <w:tblGrid>
        <w:gridCol w:w="10457"/>
      </w:tblGrid>
      <w:tr w:rsidR="0021517B" w14:paraId="5659CF99" w14:textId="77777777" w:rsidTr="0021517B">
        <w:tc>
          <w:tcPr>
            <w:tcW w:w="10457" w:type="dxa"/>
          </w:tcPr>
          <w:p w14:paraId="1EFF7968" w14:textId="77777777" w:rsidR="00474E89" w:rsidRPr="00B532AC" w:rsidRDefault="00474E89" w:rsidP="00474E89">
            <w:pPr>
              <w:rPr>
                <w:b/>
                <w:u w:val="single"/>
                <w:lang w:val="en-US" w:eastAsia="ko-KR"/>
              </w:rPr>
            </w:pPr>
            <w:r w:rsidRPr="00B532AC">
              <w:rPr>
                <w:b/>
                <w:u w:val="single"/>
                <w:lang w:val="en-US" w:eastAsia="ko-KR"/>
              </w:rPr>
              <w:t>Release independency</w:t>
            </w:r>
          </w:p>
          <w:p w14:paraId="49E14620" w14:textId="77777777" w:rsidR="00474E89" w:rsidRPr="00B532AC" w:rsidRDefault="00474E89" w:rsidP="00474E89">
            <w:pPr>
              <w:spacing w:after="120"/>
              <w:rPr>
                <w:szCs w:val="24"/>
                <w:lang w:val="en-US" w:eastAsia="zh-CN"/>
              </w:rPr>
            </w:pPr>
            <w:r w:rsidRPr="00B532AC">
              <w:rPr>
                <w:szCs w:val="24"/>
                <w:lang w:val="en-US" w:eastAsia="zh-CN"/>
              </w:rPr>
              <w:t>Agreement:</w:t>
            </w:r>
          </w:p>
          <w:p w14:paraId="624C0E11" w14:textId="77777777" w:rsidR="00474E89" w:rsidRPr="00B532AC" w:rsidRDefault="00474E89" w:rsidP="00474E89">
            <w:pPr>
              <w:pStyle w:val="afd"/>
              <w:widowControl/>
              <w:numPr>
                <w:ilvl w:val="0"/>
                <w:numId w:val="16"/>
              </w:numPr>
              <w:autoSpaceDE/>
              <w:autoSpaceDN/>
              <w:adjustRightInd/>
              <w:spacing w:after="120"/>
              <w:contextualSpacing w:val="0"/>
              <w:rPr>
                <w:rFonts w:eastAsia="宋体"/>
                <w:szCs w:val="24"/>
              </w:rPr>
            </w:pPr>
            <w:r w:rsidRPr="00B532AC">
              <w:rPr>
                <w:rFonts w:eastAsia="宋体"/>
                <w:szCs w:val="24"/>
              </w:rPr>
              <w:t xml:space="preserve">The new Rel-19 requirements shall </w:t>
            </w:r>
            <w:r w:rsidRPr="00B532AC">
              <w:rPr>
                <w:rFonts w:eastAsia="宋体"/>
                <w:b/>
                <w:bCs/>
                <w:szCs w:val="24"/>
              </w:rPr>
              <w:t>at least</w:t>
            </w:r>
            <w:r w:rsidRPr="00B532AC">
              <w:rPr>
                <w:rFonts w:eastAsia="宋体"/>
                <w:szCs w:val="24"/>
              </w:rPr>
              <w:t xml:space="preserve"> be release independent from Rel-18.</w:t>
            </w:r>
          </w:p>
          <w:p w14:paraId="1AC49737" w14:textId="77777777" w:rsidR="00474E89" w:rsidRPr="00B532AC" w:rsidRDefault="00474E89" w:rsidP="00474E89">
            <w:pPr>
              <w:spacing w:after="120"/>
              <w:rPr>
                <w:szCs w:val="24"/>
                <w:lang w:val="en-US" w:eastAsia="zh-CN"/>
              </w:rPr>
            </w:pPr>
          </w:p>
          <w:p w14:paraId="02E9E82F" w14:textId="77777777" w:rsidR="00474E89" w:rsidRPr="00B532AC" w:rsidRDefault="00474E89" w:rsidP="00474E89">
            <w:pPr>
              <w:spacing w:after="120"/>
              <w:rPr>
                <w:szCs w:val="24"/>
                <w:lang w:val="en-US" w:eastAsia="zh-CN"/>
              </w:rPr>
            </w:pPr>
            <w:r w:rsidRPr="00B532AC">
              <w:rPr>
                <w:szCs w:val="24"/>
                <w:lang w:val="en-US" w:eastAsia="zh-CN"/>
              </w:rPr>
              <w:t>Remaining proposals:</w:t>
            </w:r>
          </w:p>
          <w:p w14:paraId="627D0653" w14:textId="77777777" w:rsidR="00474E89" w:rsidRPr="00B532AC" w:rsidRDefault="00474E89" w:rsidP="00474E89">
            <w:pPr>
              <w:pStyle w:val="afd"/>
              <w:widowControl/>
              <w:numPr>
                <w:ilvl w:val="0"/>
                <w:numId w:val="16"/>
              </w:numPr>
              <w:autoSpaceDE/>
              <w:autoSpaceDN/>
              <w:adjustRightInd/>
              <w:spacing w:after="120"/>
              <w:contextualSpacing w:val="0"/>
              <w:rPr>
                <w:rFonts w:eastAsia="宋体"/>
                <w:szCs w:val="24"/>
              </w:rPr>
            </w:pPr>
            <w:r w:rsidRPr="00B532AC">
              <w:rPr>
                <w:rFonts w:eastAsia="宋体"/>
                <w:szCs w:val="24"/>
              </w:rPr>
              <w:t>Option 1:</w:t>
            </w:r>
            <w:r w:rsidRPr="00B532AC">
              <w:rPr>
                <w:rFonts w:eastAsia="宋体"/>
                <w:szCs w:val="24"/>
              </w:rPr>
              <w:br/>
              <w:t>The new Rel-19 requirements shall also be release independent from Rel-17.</w:t>
            </w:r>
          </w:p>
          <w:p w14:paraId="104230E1" w14:textId="1A9B228E" w:rsidR="0021517B" w:rsidRPr="00474E89" w:rsidRDefault="00474E89" w:rsidP="00474E89">
            <w:pPr>
              <w:pStyle w:val="afd"/>
              <w:widowControl/>
              <w:numPr>
                <w:ilvl w:val="0"/>
                <w:numId w:val="16"/>
              </w:numPr>
              <w:autoSpaceDE/>
              <w:autoSpaceDN/>
              <w:adjustRightInd/>
              <w:spacing w:after="120"/>
              <w:contextualSpacing w:val="0"/>
              <w:rPr>
                <w:rFonts w:eastAsia="宋体"/>
                <w:szCs w:val="24"/>
              </w:rPr>
            </w:pPr>
            <w:r w:rsidRPr="00B532AC">
              <w:rPr>
                <w:rFonts w:eastAsia="宋体"/>
                <w:szCs w:val="24"/>
              </w:rPr>
              <w:t>Option 2:</w:t>
            </w:r>
            <w:r w:rsidRPr="00B532AC">
              <w:rPr>
                <w:rFonts w:eastAsia="宋体"/>
                <w:szCs w:val="24"/>
              </w:rPr>
              <w:br/>
              <w:t xml:space="preserve">The new Rel-19 requirements shall also be release independent from Rel-17. The requirements </w:t>
            </w:r>
            <w:r w:rsidRPr="00B532AC">
              <w:rPr>
                <w:szCs w:val="24"/>
              </w:rPr>
              <w:t>shall be mandatory for Rel-18 and optional from Rel-17.</w:t>
            </w:r>
          </w:p>
        </w:tc>
      </w:tr>
    </w:tbl>
    <w:p w14:paraId="5463E307" w14:textId="1BE24465" w:rsidR="0021517B" w:rsidRDefault="0021517B" w:rsidP="0021517B">
      <w:pPr>
        <w:pStyle w:val="aff7"/>
        <w:spacing w:beforeLines="50" w:before="120"/>
        <w:jc w:val="both"/>
        <w:rPr>
          <w:rFonts w:eastAsiaTheme="minorEastAsia"/>
          <w:b w:val="0"/>
          <w:bCs/>
        </w:rPr>
      </w:pPr>
      <w:r>
        <w:rPr>
          <w:rFonts w:eastAsiaTheme="minorEastAsia"/>
          <w:b w:val="0"/>
          <w:bCs/>
        </w:rPr>
        <w:t>Noted that support of 8Rx is introduced in Rel-18 but release independent from Rel-17. Considering</w:t>
      </w:r>
      <w:r w:rsidR="00474E89">
        <w:rPr>
          <w:rFonts w:eastAsiaTheme="minorEastAsia"/>
          <w:b w:val="0"/>
          <w:bCs/>
        </w:rPr>
        <w:t xml:space="preserve"> that MMSE-IRC is basic feature without any UE capability, it’s reasonable to define the requirements to be release independent from Rel-17.</w:t>
      </w:r>
      <w:r>
        <w:rPr>
          <w:rFonts w:eastAsiaTheme="minorEastAsia"/>
          <w:b w:val="0"/>
          <w:bCs/>
        </w:rPr>
        <w:t xml:space="preserve"> To be conservative, the requirements could be optional for Rel-17.</w:t>
      </w:r>
    </w:p>
    <w:p w14:paraId="7C3CDC15" w14:textId="25DB4CB1" w:rsidR="0021517B" w:rsidRPr="003F78B7" w:rsidRDefault="0021517B" w:rsidP="003F78B7">
      <w:pPr>
        <w:pStyle w:val="proposal"/>
        <w:spacing w:after="120"/>
        <w:rPr>
          <w:rFonts w:eastAsia="Times New Roman"/>
        </w:rPr>
      </w:pPr>
      <w:r>
        <w:rPr>
          <w:rFonts w:eastAsiaTheme="minorEastAsia"/>
        </w:rPr>
        <w:t xml:space="preserve">Proposal </w:t>
      </w:r>
      <w:r w:rsidR="004A2B89">
        <w:rPr>
          <w:rFonts w:eastAsiaTheme="minorEastAsia"/>
        </w:rPr>
        <w:t>4</w:t>
      </w:r>
      <w:r>
        <w:rPr>
          <w:rFonts w:eastAsiaTheme="minorEastAsia"/>
        </w:rPr>
        <w:t xml:space="preserve">: </w:t>
      </w:r>
      <w:r w:rsidR="00474E89" w:rsidRPr="00B532AC">
        <w:rPr>
          <w:szCs w:val="24"/>
          <w:lang w:val="en-US"/>
        </w:rPr>
        <w:t>The new Rel-19 requirements shall also be release independent from Rel-17. The requirements shall be mandatory for Rel-18 and optional from Rel-17</w:t>
      </w:r>
      <w:r>
        <w:t>.</w:t>
      </w:r>
    </w:p>
    <w:p w14:paraId="6042DFD3" w14:textId="0749A431" w:rsidR="00205447" w:rsidRPr="003E601F" w:rsidRDefault="00205447" w:rsidP="00205447">
      <w:pPr>
        <w:keepNext/>
        <w:keepLines/>
        <w:numPr>
          <w:ilvl w:val="0"/>
          <w:numId w:val="2"/>
        </w:numPr>
        <w:pBdr>
          <w:top w:val="single" w:sz="12" w:space="3" w:color="auto"/>
        </w:pBdr>
        <w:spacing w:before="240"/>
        <w:ind w:left="0"/>
        <w:outlineLvl w:val="0"/>
        <w:rPr>
          <w:rFonts w:ascii="Arial" w:eastAsia="Calibri" w:hAnsi="Arial" w:cs="Arial"/>
          <w:sz w:val="32"/>
          <w:lang w:eastAsia="zh-CN"/>
        </w:rPr>
      </w:pPr>
      <w:r>
        <w:rPr>
          <w:rFonts w:ascii="Arial" w:eastAsia="Calibri" w:hAnsi="Arial" w:cs="Arial"/>
          <w:sz w:val="32"/>
          <w:lang w:eastAsia="zh-CN"/>
        </w:rPr>
        <w:lastRenderedPageBreak/>
        <w:t>Conclusion</w:t>
      </w:r>
    </w:p>
    <w:p w14:paraId="55E384DF" w14:textId="14ED66FA" w:rsidR="00205447" w:rsidRDefault="003F78B7" w:rsidP="00205447">
      <w:pPr>
        <w:pStyle w:val="aff7"/>
        <w:jc w:val="left"/>
        <w:rPr>
          <w:rFonts w:eastAsiaTheme="minorEastAsia"/>
          <w:b w:val="0"/>
          <w:bCs/>
        </w:rPr>
      </w:pPr>
      <w:r>
        <w:rPr>
          <w:rFonts w:eastAsiaTheme="minorEastAsia" w:hint="eastAsia"/>
          <w:b w:val="0"/>
          <w:bCs/>
        </w:rPr>
        <w:t>T</w:t>
      </w:r>
      <w:r>
        <w:rPr>
          <w:rFonts w:eastAsiaTheme="minorEastAsia"/>
          <w:b w:val="0"/>
          <w:bCs/>
        </w:rPr>
        <w:t>his contribution provides our simulation results for 8Rx requirements with interference. The proposals are:</w:t>
      </w:r>
    </w:p>
    <w:p w14:paraId="7A708B2E" w14:textId="77777777" w:rsidR="004A2B89" w:rsidRDefault="004A2B89" w:rsidP="004A2B89">
      <w:pPr>
        <w:pStyle w:val="proposal"/>
        <w:spacing w:after="120"/>
      </w:pPr>
      <w:r>
        <w:t>Observation 1: Regarding the Gama value, the advantage of baseline receiver over simplified receiver is not stable.</w:t>
      </w:r>
    </w:p>
    <w:p w14:paraId="4A986C4E" w14:textId="77777777" w:rsidR="004A2B89" w:rsidRDefault="004A2B89" w:rsidP="004A2B89">
      <w:pPr>
        <w:pStyle w:val="proposal"/>
        <w:spacing w:after="120"/>
      </w:pPr>
      <w:r>
        <w:rPr>
          <w:rFonts w:hint="eastAsia"/>
        </w:rPr>
        <w:t>P</w:t>
      </w:r>
      <w:r>
        <w:t>roposal 1: Select the SINR point where both baseline receiver and simplified receive can show significant gain and define one set of requirements to cover both receivers.</w:t>
      </w:r>
    </w:p>
    <w:p w14:paraId="547FCB45" w14:textId="77777777" w:rsidR="004A2B89" w:rsidRPr="004A2B89" w:rsidRDefault="004A2B89" w:rsidP="004A2B89">
      <w:pPr>
        <w:pStyle w:val="proposal"/>
        <w:spacing w:after="120"/>
      </w:pPr>
      <w:r>
        <w:t>Proposal 2: Set SINR=-3dB and Gama=2.5</w:t>
      </w:r>
    </w:p>
    <w:p w14:paraId="45A5F53A" w14:textId="77777777" w:rsidR="004A2B89" w:rsidRDefault="004A2B89" w:rsidP="004A2B89">
      <w:pPr>
        <w:pStyle w:val="aff7"/>
        <w:jc w:val="left"/>
        <w:rPr>
          <w:rFonts w:eastAsiaTheme="minorEastAsia"/>
        </w:rPr>
      </w:pPr>
      <w:r>
        <w:rPr>
          <w:rFonts w:eastAsiaTheme="minorEastAsia" w:hint="eastAsia"/>
        </w:rPr>
        <w:t>P</w:t>
      </w:r>
      <w:r>
        <w:rPr>
          <w:rFonts w:eastAsiaTheme="minorEastAsia"/>
        </w:rPr>
        <w:t xml:space="preserve">roposal 3: Adopt Option1: </w:t>
      </w:r>
      <w:r w:rsidRPr="00F12D1E">
        <w:rPr>
          <w:szCs w:val="24"/>
          <w:lang w:val="en-US"/>
        </w:rPr>
        <w:t>For 8Rx inter-cell interference scenario and intra-cell inter-user interference scenario, for both demodulation performance tests and CQI reporting tests, prefer to define a test applicability rule to skip 2/4Rx requirements if 8Rx tests are passed, no matter same test configurations as 2RX/4RX are defined or not.</w:t>
      </w:r>
    </w:p>
    <w:p w14:paraId="729438E5" w14:textId="22DB9045" w:rsidR="004A2B89" w:rsidRPr="004A2B89" w:rsidRDefault="004A2B89" w:rsidP="004A2B89">
      <w:pPr>
        <w:pStyle w:val="proposal"/>
        <w:spacing w:after="120"/>
        <w:rPr>
          <w:rFonts w:eastAsia="Times New Roman"/>
        </w:rPr>
      </w:pPr>
      <w:r>
        <w:rPr>
          <w:rFonts w:eastAsiaTheme="minorEastAsia"/>
        </w:rPr>
        <w:t xml:space="preserve">Proposal 4: </w:t>
      </w:r>
      <w:r w:rsidRPr="00B532AC">
        <w:rPr>
          <w:szCs w:val="24"/>
          <w:lang w:val="en-US"/>
        </w:rPr>
        <w:t>The new Rel-19 requirements shall also be release independent from Rel-17. The requirements shall be mandatory for Rel-18 and optional from Rel-17</w:t>
      </w:r>
      <w:r>
        <w:t>.</w:t>
      </w:r>
    </w:p>
    <w:p w14:paraId="256DEF04" w14:textId="77777777" w:rsidR="00186C9E" w:rsidRPr="00023F5D" w:rsidRDefault="00186C9E" w:rsidP="00186C9E">
      <w:pPr>
        <w:keepNext/>
        <w:keepLines/>
        <w:numPr>
          <w:ilvl w:val="0"/>
          <w:numId w:val="2"/>
        </w:numPr>
        <w:pBdr>
          <w:top w:val="single" w:sz="12" w:space="3" w:color="auto"/>
        </w:pBdr>
        <w:spacing w:before="240"/>
        <w:ind w:left="0"/>
        <w:outlineLvl w:val="0"/>
        <w:rPr>
          <w:rFonts w:ascii="Calibri" w:eastAsiaTheme="minorEastAsia" w:hAnsi="Calibri"/>
          <w:sz w:val="32"/>
          <w:lang w:eastAsia="zh-CN"/>
        </w:rPr>
      </w:pPr>
      <w:r w:rsidRPr="00023F5D">
        <w:rPr>
          <w:rFonts w:ascii="Calibri" w:eastAsiaTheme="minorEastAsia" w:hAnsi="Calibri"/>
          <w:sz w:val="32"/>
          <w:lang w:eastAsia="zh-CN"/>
        </w:rPr>
        <w:t>Reference</w:t>
      </w:r>
    </w:p>
    <w:p w14:paraId="05772793" w14:textId="23FADCA3" w:rsidR="00186C9E" w:rsidRDefault="003C6C18" w:rsidP="00186C9E">
      <w:pPr>
        <w:rPr>
          <w:rFonts w:ascii="Times" w:eastAsia="微软雅黑" w:hAnsi="Times"/>
          <w:bCs/>
          <w:lang w:val="en-US" w:eastAsia="zh-CN"/>
        </w:rPr>
      </w:pPr>
      <w:r w:rsidRPr="003C6C18">
        <w:rPr>
          <w:rFonts w:ascii="Times" w:eastAsia="微软雅黑" w:hAnsi="Times"/>
          <w:bCs/>
          <w:lang w:val="en-US" w:eastAsia="zh-CN"/>
        </w:rPr>
        <w:t>[1</w:t>
      </w:r>
      <w:proofErr w:type="gramStart"/>
      <w:r w:rsidRPr="003C6C18">
        <w:rPr>
          <w:rFonts w:ascii="Times" w:eastAsia="微软雅黑" w:hAnsi="Times"/>
          <w:bCs/>
          <w:lang w:val="en-US" w:eastAsia="zh-CN"/>
        </w:rPr>
        <w:t>]</w:t>
      </w:r>
      <w:r>
        <w:rPr>
          <w:rFonts w:ascii="Times" w:eastAsia="微软雅黑" w:hAnsi="Times"/>
          <w:bCs/>
          <w:lang w:val="en-US" w:eastAsia="zh-CN"/>
        </w:rPr>
        <w:t xml:space="preserve">  </w:t>
      </w:r>
      <w:r w:rsidR="00C85F28">
        <w:rPr>
          <w:rFonts w:eastAsiaTheme="minorEastAsia"/>
        </w:rPr>
        <w:t>R</w:t>
      </w:r>
      <w:proofErr w:type="gramEnd"/>
      <w:r w:rsidR="00C85F28">
        <w:rPr>
          <w:rFonts w:eastAsiaTheme="minorEastAsia"/>
        </w:rPr>
        <w:t>4-2419784</w:t>
      </w:r>
      <w:r w:rsidR="00DD3508">
        <w:rPr>
          <w:rFonts w:ascii="Times" w:eastAsia="微软雅黑" w:hAnsi="Times"/>
          <w:bCs/>
          <w:lang w:val="en-US" w:eastAsia="zh-CN"/>
        </w:rPr>
        <w:t xml:space="preserve"> </w:t>
      </w:r>
      <w:r w:rsidR="004B4A21" w:rsidRPr="004B4A21">
        <w:rPr>
          <w:rFonts w:ascii="Times" w:eastAsia="微软雅黑" w:hAnsi="Times"/>
          <w:bCs/>
          <w:lang w:val="en-US" w:eastAsia="zh-CN"/>
        </w:rPr>
        <w:t>Way forward for [114][324] NR_demod_Ph5_Part2_UE</w:t>
      </w:r>
      <w:r w:rsidR="004B4A21">
        <w:rPr>
          <w:rFonts w:ascii="Times" w:eastAsia="微软雅黑" w:hAnsi="Times"/>
          <w:bCs/>
          <w:lang w:val="en-US" w:eastAsia="zh-CN"/>
        </w:rPr>
        <w:t>. Nokia</w:t>
      </w:r>
    </w:p>
    <w:p w14:paraId="784D4A3F" w14:textId="6BEAB0B1" w:rsidR="003D5CFB" w:rsidRPr="003D5CFB" w:rsidRDefault="003D5CFB" w:rsidP="00186C9E">
      <w:pPr>
        <w:rPr>
          <w:rFonts w:eastAsiaTheme="minorEastAsia"/>
          <w:lang w:eastAsia="zh-CN"/>
        </w:rPr>
      </w:pPr>
    </w:p>
    <w:sectPr w:rsidR="003D5CFB" w:rsidRPr="003D5CFB" w:rsidSect="008643E9">
      <w:footnotePr>
        <w:numRestart w:val="eachSect"/>
      </w:footnotePr>
      <w:pgSz w:w="11907" w:h="16840" w:code="9"/>
      <w:pgMar w:top="720" w:right="720" w:bottom="720" w:left="720"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035398" w14:textId="77777777" w:rsidR="00A44880" w:rsidRDefault="00A44880">
      <w:r>
        <w:separator/>
      </w:r>
    </w:p>
  </w:endnote>
  <w:endnote w:type="continuationSeparator" w:id="0">
    <w:p w14:paraId="793DB901" w14:textId="77777777" w:rsidR="00A44880" w:rsidRDefault="00A448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微软雅黑">
    <w:panose1 w:val="020B0503020204020204"/>
    <w:charset w:val="86"/>
    <w:family w:val="swiss"/>
    <w:pitch w:val="variable"/>
    <w:sig w:usb0="80000287" w:usb1="2ACF3C50" w:usb2="00000016" w:usb3="00000000" w:csb0="0004001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9EE455" w14:textId="77777777" w:rsidR="00A44880" w:rsidRDefault="00A44880">
      <w:r>
        <w:separator/>
      </w:r>
    </w:p>
  </w:footnote>
  <w:footnote w:type="continuationSeparator" w:id="0">
    <w:p w14:paraId="34293966" w14:textId="77777777" w:rsidR="00A44880" w:rsidRDefault="00A4488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Calibri"/>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DD5F2B"/>
    <w:multiLevelType w:val="multilevel"/>
    <w:tmpl w:val="44C23974"/>
    <w:lvl w:ilvl="0">
      <w:start w:val="1"/>
      <w:numFmt w:val="decimal"/>
      <w:pStyle w:val="1"/>
      <w:suff w:val="nothing"/>
      <w:lvlText w:val="%1  "/>
      <w:lvlJc w:val="left"/>
      <w:pPr>
        <w:ind w:left="1984" w:firstLine="0"/>
      </w:pPr>
      <w:rPr>
        <w:rFonts w:ascii="Calibri" w:eastAsia="宋体" w:hAnsi="Calibri" w:hint="default"/>
        <w:b w:val="0"/>
        <w:i w:val="0"/>
        <w:sz w:val="36"/>
        <w:szCs w:val="36"/>
        <w:lang w:val="en-GB"/>
      </w:rPr>
    </w:lvl>
    <w:lvl w:ilvl="1">
      <w:start w:val="1"/>
      <w:numFmt w:val="decimal"/>
      <w:pStyle w:val="20"/>
      <w:suff w:val="nothing"/>
      <w:lvlText w:val="%1.%2  "/>
      <w:lvlJc w:val="left"/>
      <w:pPr>
        <w:ind w:left="992" w:firstLine="284"/>
      </w:pPr>
      <w:rPr>
        <w:rFonts w:ascii="Calibri" w:hAnsi="Calibri" w:hint="default"/>
        <w:b w:val="0"/>
        <w:i w:val="0"/>
        <w:sz w:val="30"/>
        <w:szCs w:val="30"/>
        <w:lang w:val="en-US"/>
      </w:rPr>
    </w:lvl>
    <w:lvl w:ilvl="2">
      <w:start w:val="1"/>
      <w:numFmt w:val="decimal"/>
      <w:suff w:val="nothing"/>
      <w:lvlText w:val="%1.%2.%3  "/>
      <w:lvlJc w:val="left"/>
      <w:pPr>
        <w:ind w:left="5953" w:firstLine="0"/>
      </w:pPr>
      <w:rPr>
        <w:rFonts w:ascii="Calibri" w:hAnsi="Calibri" w:hint="default"/>
        <w:b w:val="0"/>
        <w:i w:val="0"/>
        <w:sz w:val="28"/>
        <w:szCs w:val="21"/>
      </w:rPr>
    </w:lvl>
    <w:lvl w:ilvl="3">
      <w:start w:val="1"/>
      <w:numFmt w:val="decimal"/>
      <w:suff w:val="nothing"/>
      <w:lvlText w:val="%1.%2.%3.%4  "/>
      <w:lvlJc w:val="left"/>
      <w:pPr>
        <w:ind w:left="0" w:firstLine="0"/>
      </w:pPr>
      <w:rPr>
        <w:rFonts w:cs="宋体"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Calibri" w:hAnsi="Calibri" w:hint="default"/>
        <w:b w:val="0"/>
        <w:i w:val="0"/>
        <w:sz w:val="21"/>
        <w:szCs w:val="21"/>
      </w:rPr>
    </w:lvl>
    <w:lvl w:ilvl="5">
      <w:start w:val="1"/>
      <w:numFmt w:val="decimal"/>
      <w:lvlText w:val="%6)"/>
      <w:lvlJc w:val="left"/>
      <w:pPr>
        <w:tabs>
          <w:tab w:val="num" w:pos="1134"/>
        </w:tabs>
        <w:ind w:left="1134" w:hanging="312"/>
      </w:pPr>
      <w:rPr>
        <w:rFonts w:ascii="Calibri" w:hAnsi="Calibri" w:hint="default"/>
        <w:b w:val="0"/>
        <w:i w:val="0"/>
        <w:sz w:val="21"/>
        <w:szCs w:val="21"/>
      </w:rPr>
    </w:lvl>
    <w:lvl w:ilvl="6">
      <w:start w:val="1"/>
      <w:numFmt w:val="lowerLetter"/>
      <w:lvlText w:val="%7."/>
      <w:lvlJc w:val="left"/>
      <w:pPr>
        <w:tabs>
          <w:tab w:val="num" w:pos="1134"/>
        </w:tabs>
        <w:ind w:left="1134" w:hanging="312"/>
      </w:pPr>
      <w:rPr>
        <w:rFonts w:ascii="Calibri" w:hAnsi="Calibri" w:hint="default"/>
        <w:b w:val="0"/>
        <w:i w:val="0"/>
        <w:sz w:val="21"/>
        <w:szCs w:val="21"/>
      </w:rPr>
    </w:lvl>
    <w:lvl w:ilvl="7">
      <w:start w:val="1"/>
      <w:numFmt w:val="decimal"/>
      <w:lvlRestart w:val="0"/>
      <w:pStyle w:val="a"/>
      <w:suff w:val="space"/>
      <w:lvlText w:val="Figure %8"/>
      <w:lvlJc w:val="center"/>
      <w:pPr>
        <w:ind w:left="0" w:firstLine="0"/>
      </w:pPr>
      <w:rPr>
        <w:rFonts w:ascii="Calibri" w:eastAsia="宋体" w:hAnsi="Calibri" w:hint="default"/>
        <w:b w:val="0"/>
        <w:i w:val="0"/>
        <w:sz w:val="18"/>
        <w:szCs w:val="18"/>
      </w:rPr>
    </w:lvl>
    <w:lvl w:ilvl="8">
      <w:start w:val="1"/>
      <w:numFmt w:val="decimal"/>
      <w:lvlRestart w:val="0"/>
      <w:pStyle w:val="a0"/>
      <w:suff w:val="space"/>
      <w:lvlText w:val="表%9"/>
      <w:lvlJc w:val="center"/>
      <w:pPr>
        <w:ind w:left="0" w:firstLine="0"/>
      </w:pPr>
      <w:rPr>
        <w:rFonts w:ascii="Calibri" w:eastAsia="宋体" w:hAnsi="Calibri" w:hint="default"/>
        <w:b w:val="0"/>
        <w:i w:val="0"/>
        <w:sz w:val="18"/>
        <w:szCs w:val="18"/>
      </w:rPr>
    </w:lvl>
  </w:abstractNum>
  <w:abstractNum w:abstractNumId="2"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3" w15:restartNumberingAfterBreak="0">
    <w:nsid w:val="126D0C5D"/>
    <w:multiLevelType w:val="hybridMultilevel"/>
    <w:tmpl w:val="00562934"/>
    <w:lvl w:ilvl="0" w:tplc="879E1806">
      <w:start w:val="1"/>
      <w:numFmt w:val="bullet"/>
      <w:pStyle w:val="40"/>
      <w:lvlText w:val=""/>
      <w:lvlJc w:val="left"/>
      <w:pPr>
        <w:tabs>
          <w:tab w:val="num" w:pos="1418"/>
        </w:tabs>
        <w:ind w:left="1418" w:hanging="420"/>
      </w:pPr>
      <w:rPr>
        <w:rFonts w:ascii="Times New Roman" w:hAnsi="Times New Roman" w:hint="default"/>
      </w:rPr>
    </w:lvl>
    <w:lvl w:ilvl="1" w:tplc="04090003" w:tentative="1">
      <w:start w:val="1"/>
      <w:numFmt w:val="bullet"/>
      <w:lvlText w:val=""/>
      <w:lvlJc w:val="left"/>
      <w:pPr>
        <w:tabs>
          <w:tab w:val="num" w:pos="840"/>
        </w:tabs>
        <w:ind w:left="840" w:hanging="420"/>
      </w:pPr>
      <w:rPr>
        <w:rFonts w:ascii="Times New Roman" w:hAnsi="Times New Roman" w:hint="default"/>
      </w:rPr>
    </w:lvl>
    <w:lvl w:ilvl="2" w:tplc="04090005" w:tentative="1">
      <w:start w:val="1"/>
      <w:numFmt w:val="bullet"/>
      <w:lvlText w:val=""/>
      <w:lvlJc w:val="left"/>
      <w:pPr>
        <w:tabs>
          <w:tab w:val="num" w:pos="1260"/>
        </w:tabs>
        <w:ind w:left="1260" w:hanging="420"/>
      </w:pPr>
      <w:rPr>
        <w:rFonts w:ascii="Times New Roman" w:hAnsi="Times New Roman" w:hint="default"/>
      </w:rPr>
    </w:lvl>
    <w:lvl w:ilvl="3" w:tplc="04090001" w:tentative="1">
      <w:start w:val="1"/>
      <w:numFmt w:val="bullet"/>
      <w:lvlText w:val=""/>
      <w:lvlJc w:val="left"/>
      <w:pPr>
        <w:tabs>
          <w:tab w:val="num" w:pos="1680"/>
        </w:tabs>
        <w:ind w:left="1680" w:hanging="420"/>
      </w:pPr>
      <w:rPr>
        <w:rFonts w:ascii="Times New Roman" w:hAnsi="Times New Roman" w:hint="default"/>
      </w:rPr>
    </w:lvl>
    <w:lvl w:ilvl="4" w:tplc="04090003" w:tentative="1">
      <w:start w:val="1"/>
      <w:numFmt w:val="bullet"/>
      <w:lvlText w:val=""/>
      <w:lvlJc w:val="left"/>
      <w:pPr>
        <w:tabs>
          <w:tab w:val="num" w:pos="2100"/>
        </w:tabs>
        <w:ind w:left="2100" w:hanging="420"/>
      </w:pPr>
      <w:rPr>
        <w:rFonts w:ascii="Times New Roman" w:hAnsi="Times New Roman" w:hint="default"/>
      </w:rPr>
    </w:lvl>
    <w:lvl w:ilvl="5" w:tplc="04090005" w:tentative="1">
      <w:start w:val="1"/>
      <w:numFmt w:val="bullet"/>
      <w:lvlText w:val=""/>
      <w:lvlJc w:val="left"/>
      <w:pPr>
        <w:tabs>
          <w:tab w:val="num" w:pos="2520"/>
        </w:tabs>
        <w:ind w:left="2520" w:hanging="420"/>
      </w:pPr>
      <w:rPr>
        <w:rFonts w:ascii="Times New Roman" w:hAnsi="Times New Roman" w:hint="default"/>
      </w:rPr>
    </w:lvl>
    <w:lvl w:ilvl="6" w:tplc="04090001" w:tentative="1">
      <w:start w:val="1"/>
      <w:numFmt w:val="bullet"/>
      <w:lvlText w:val=""/>
      <w:lvlJc w:val="left"/>
      <w:pPr>
        <w:tabs>
          <w:tab w:val="num" w:pos="2940"/>
        </w:tabs>
        <w:ind w:left="2940" w:hanging="420"/>
      </w:pPr>
      <w:rPr>
        <w:rFonts w:ascii="Times New Roman" w:hAnsi="Times New Roman" w:hint="default"/>
      </w:rPr>
    </w:lvl>
    <w:lvl w:ilvl="7" w:tplc="04090003" w:tentative="1">
      <w:start w:val="1"/>
      <w:numFmt w:val="bullet"/>
      <w:lvlText w:val=""/>
      <w:lvlJc w:val="left"/>
      <w:pPr>
        <w:tabs>
          <w:tab w:val="num" w:pos="3360"/>
        </w:tabs>
        <w:ind w:left="3360" w:hanging="420"/>
      </w:pPr>
      <w:rPr>
        <w:rFonts w:ascii="Times New Roman" w:hAnsi="Times New Roman" w:hint="default"/>
      </w:rPr>
    </w:lvl>
    <w:lvl w:ilvl="8" w:tplc="04090005" w:tentative="1">
      <w:start w:val="1"/>
      <w:numFmt w:val="bullet"/>
      <w:lvlText w:val=""/>
      <w:lvlJc w:val="left"/>
      <w:pPr>
        <w:tabs>
          <w:tab w:val="num" w:pos="3780"/>
        </w:tabs>
        <w:ind w:left="3780" w:hanging="420"/>
      </w:pPr>
      <w:rPr>
        <w:rFonts w:ascii="Times New Roman" w:hAnsi="Times New Roman" w:hint="default"/>
      </w:rPr>
    </w:lvl>
  </w:abstractNum>
  <w:abstractNum w:abstractNumId="4" w15:restartNumberingAfterBreak="0">
    <w:nsid w:val="16CA03A4"/>
    <w:multiLevelType w:val="hybridMultilevel"/>
    <w:tmpl w:val="A8AC7F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7B0EAB"/>
    <w:multiLevelType w:val="hybridMultilevel"/>
    <w:tmpl w:val="85B86D36"/>
    <w:lvl w:ilvl="0" w:tplc="3528C75A">
      <w:start w:val="1"/>
      <w:numFmt w:val="bullet"/>
      <w:pStyle w:val="10"/>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35AA6AF0"/>
    <w:multiLevelType w:val="hybridMultilevel"/>
    <w:tmpl w:val="99305630"/>
    <w:lvl w:ilvl="0" w:tplc="08090001">
      <w:start w:val="1"/>
      <w:numFmt w:val="bullet"/>
      <w:lvlText w:val=""/>
      <w:lvlJc w:val="left"/>
      <w:pPr>
        <w:ind w:left="936"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367B5222"/>
    <w:multiLevelType w:val="hybridMultilevel"/>
    <w:tmpl w:val="1AE66ECA"/>
    <w:lvl w:ilvl="0" w:tplc="08090001">
      <w:start w:val="1"/>
      <w:numFmt w:val="bullet"/>
      <w:lvlText w:val=""/>
      <w:lvlJc w:val="left"/>
      <w:pPr>
        <w:ind w:left="644" w:hanging="360"/>
      </w:pPr>
      <w:rPr>
        <w:rFonts w:ascii="Symbol" w:hAnsi="Symbol" w:hint="default"/>
      </w:rPr>
    </w:lvl>
    <w:lvl w:ilvl="1" w:tplc="04090003">
      <w:start w:val="1"/>
      <w:numFmt w:val="bullet"/>
      <w:lvlText w:val="o"/>
      <w:lvlJc w:val="left"/>
      <w:pPr>
        <w:ind w:left="1148" w:hanging="360"/>
      </w:pPr>
      <w:rPr>
        <w:rFonts w:ascii="Courier New" w:hAnsi="Courier New" w:cs="Courier New" w:hint="default"/>
      </w:rPr>
    </w:lvl>
    <w:lvl w:ilvl="2" w:tplc="04090005" w:tentative="1">
      <w:start w:val="1"/>
      <w:numFmt w:val="bullet"/>
      <w:lvlText w:val=""/>
      <w:lvlJc w:val="left"/>
      <w:pPr>
        <w:ind w:left="1868" w:hanging="360"/>
      </w:pPr>
      <w:rPr>
        <w:rFonts w:ascii="Wingdings" w:hAnsi="Wingdings" w:hint="default"/>
      </w:rPr>
    </w:lvl>
    <w:lvl w:ilvl="3" w:tplc="04090001" w:tentative="1">
      <w:start w:val="1"/>
      <w:numFmt w:val="bullet"/>
      <w:lvlText w:val=""/>
      <w:lvlJc w:val="left"/>
      <w:pPr>
        <w:ind w:left="2588" w:hanging="360"/>
      </w:pPr>
      <w:rPr>
        <w:rFonts w:ascii="Symbol" w:hAnsi="Symbol" w:hint="default"/>
      </w:rPr>
    </w:lvl>
    <w:lvl w:ilvl="4" w:tplc="04090003" w:tentative="1">
      <w:start w:val="1"/>
      <w:numFmt w:val="bullet"/>
      <w:lvlText w:val="o"/>
      <w:lvlJc w:val="left"/>
      <w:pPr>
        <w:ind w:left="3308" w:hanging="360"/>
      </w:pPr>
      <w:rPr>
        <w:rFonts w:ascii="Courier New" w:hAnsi="Courier New" w:cs="Courier New" w:hint="default"/>
      </w:rPr>
    </w:lvl>
    <w:lvl w:ilvl="5" w:tplc="04090005" w:tentative="1">
      <w:start w:val="1"/>
      <w:numFmt w:val="bullet"/>
      <w:lvlText w:val=""/>
      <w:lvlJc w:val="left"/>
      <w:pPr>
        <w:ind w:left="4028" w:hanging="360"/>
      </w:pPr>
      <w:rPr>
        <w:rFonts w:ascii="Wingdings" w:hAnsi="Wingdings" w:hint="default"/>
      </w:rPr>
    </w:lvl>
    <w:lvl w:ilvl="6" w:tplc="04090001" w:tentative="1">
      <w:start w:val="1"/>
      <w:numFmt w:val="bullet"/>
      <w:lvlText w:val=""/>
      <w:lvlJc w:val="left"/>
      <w:pPr>
        <w:ind w:left="4748" w:hanging="360"/>
      </w:pPr>
      <w:rPr>
        <w:rFonts w:ascii="Symbol" w:hAnsi="Symbol" w:hint="default"/>
      </w:rPr>
    </w:lvl>
    <w:lvl w:ilvl="7" w:tplc="04090003" w:tentative="1">
      <w:start w:val="1"/>
      <w:numFmt w:val="bullet"/>
      <w:lvlText w:val="o"/>
      <w:lvlJc w:val="left"/>
      <w:pPr>
        <w:ind w:left="5468" w:hanging="360"/>
      </w:pPr>
      <w:rPr>
        <w:rFonts w:ascii="Courier New" w:hAnsi="Courier New" w:cs="Courier New" w:hint="default"/>
      </w:rPr>
    </w:lvl>
    <w:lvl w:ilvl="8" w:tplc="04090005" w:tentative="1">
      <w:start w:val="1"/>
      <w:numFmt w:val="bullet"/>
      <w:lvlText w:val=""/>
      <w:lvlJc w:val="left"/>
      <w:pPr>
        <w:ind w:left="6188" w:hanging="360"/>
      </w:pPr>
      <w:rPr>
        <w:rFonts w:ascii="Wingdings" w:hAnsi="Wingdings" w:hint="default"/>
      </w:rPr>
    </w:lvl>
  </w:abstractNum>
  <w:abstractNum w:abstractNumId="8" w15:restartNumberingAfterBreak="0">
    <w:nsid w:val="3F6832A6"/>
    <w:multiLevelType w:val="hybridMultilevel"/>
    <w:tmpl w:val="52E0CBC6"/>
    <w:lvl w:ilvl="0" w:tplc="EB70DF32">
      <w:start w:val="1"/>
      <w:numFmt w:val="bullet"/>
      <w:pStyle w:val="1proposal"/>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44DB417B"/>
    <w:multiLevelType w:val="hybridMultilevel"/>
    <w:tmpl w:val="A656D980"/>
    <w:lvl w:ilvl="0" w:tplc="FBD24962">
      <w:start w:val="1"/>
      <w:numFmt w:val="decimal"/>
      <w:pStyle w:val="21"/>
      <w:lvlText w:val="%1."/>
      <w:lvlJc w:val="left"/>
      <w:pPr>
        <w:tabs>
          <w:tab w:val="num" w:pos="840"/>
        </w:tabs>
        <w:ind w:left="1560" w:hanging="720"/>
      </w:pPr>
      <w:rPr>
        <w:rFonts w:ascii="宋体" w:eastAsia="Calibri" w:hAnsi="宋体" w:cs="宋体"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8B73482"/>
    <w:multiLevelType w:val="hybridMultilevel"/>
    <w:tmpl w:val="F7D420A2"/>
    <w:lvl w:ilvl="0" w:tplc="08090001">
      <w:start w:val="1"/>
      <w:numFmt w:val="bullet"/>
      <w:lvlText w:val=""/>
      <w:lvlJc w:val="left"/>
      <w:pPr>
        <w:ind w:left="780" w:hanging="360"/>
      </w:pPr>
      <w:rPr>
        <w:rFonts w:ascii="Symbol" w:hAnsi="Symbol" w:hint="default"/>
      </w:rPr>
    </w:lvl>
    <w:lvl w:ilvl="1" w:tplc="04190003">
      <w:start w:val="1"/>
      <w:numFmt w:val="bullet"/>
      <w:lvlText w:val="o"/>
      <w:lvlJc w:val="left"/>
      <w:pPr>
        <w:ind w:left="1500" w:hanging="360"/>
      </w:pPr>
      <w:rPr>
        <w:rFonts w:ascii="Courier New" w:hAnsi="Courier New" w:cs="Courier New" w:hint="default"/>
      </w:rPr>
    </w:lvl>
    <w:lvl w:ilvl="2" w:tplc="04190005">
      <w:start w:val="1"/>
      <w:numFmt w:val="bullet"/>
      <w:lvlText w:val=""/>
      <w:lvlJc w:val="left"/>
      <w:pPr>
        <w:ind w:left="2220" w:hanging="360"/>
      </w:pPr>
      <w:rPr>
        <w:rFonts w:ascii="Wingdings" w:hAnsi="Wingdings" w:hint="default"/>
      </w:rPr>
    </w:lvl>
    <w:lvl w:ilvl="3" w:tplc="0419000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12" w15:restartNumberingAfterBreak="0">
    <w:nsid w:val="5C991E5A"/>
    <w:multiLevelType w:val="hybridMultilevel"/>
    <w:tmpl w:val="1E18D7AE"/>
    <w:lvl w:ilvl="0" w:tplc="EA08E8BA">
      <w:start w:val="1"/>
      <w:numFmt w:val="bullet"/>
      <w:pStyle w:val="a1"/>
      <w:lvlText w:val=""/>
      <w:lvlJc w:val="left"/>
      <w:pPr>
        <w:tabs>
          <w:tab w:val="num" w:pos="704"/>
        </w:tabs>
        <w:ind w:left="704" w:hanging="420"/>
      </w:pPr>
      <w:rPr>
        <w:rFonts w:ascii="Times New Roman" w:hAnsi="Times New Roman" w:hint="default"/>
      </w:rPr>
    </w:lvl>
    <w:lvl w:ilvl="1" w:tplc="04090003" w:tentative="1">
      <w:start w:val="1"/>
      <w:numFmt w:val="bullet"/>
      <w:lvlText w:val=""/>
      <w:lvlJc w:val="left"/>
      <w:pPr>
        <w:tabs>
          <w:tab w:val="num" w:pos="1124"/>
        </w:tabs>
        <w:ind w:left="1124" w:hanging="420"/>
      </w:pPr>
      <w:rPr>
        <w:rFonts w:ascii="Times New Roman" w:hAnsi="Times New Roman" w:hint="default"/>
      </w:rPr>
    </w:lvl>
    <w:lvl w:ilvl="2" w:tplc="04090005" w:tentative="1">
      <w:start w:val="1"/>
      <w:numFmt w:val="bullet"/>
      <w:lvlText w:val=""/>
      <w:lvlJc w:val="left"/>
      <w:pPr>
        <w:tabs>
          <w:tab w:val="num" w:pos="1544"/>
        </w:tabs>
        <w:ind w:left="1544" w:hanging="420"/>
      </w:pPr>
      <w:rPr>
        <w:rFonts w:ascii="Times New Roman" w:hAnsi="Times New Roman" w:hint="default"/>
      </w:rPr>
    </w:lvl>
    <w:lvl w:ilvl="3" w:tplc="04090001" w:tentative="1">
      <w:start w:val="1"/>
      <w:numFmt w:val="bullet"/>
      <w:lvlText w:val=""/>
      <w:lvlJc w:val="left"/>
      <w:pPr>
        <w:tabs>
          <w:tab w:val="num" w:pos="1964"/>
        </w:tabs>
        <w:ind w:left="1964" w:hanging="420"/>
      </w:pPr>
      <w:rPr>
        <w:rFonts w:ascii="Times New Roman" w:hAnsi="Times New Roman" w:hint="default"/>
      </w:rPr>
    </w:lvl>
    <w:lvl w:ilvl="4" w:tplc="04090003" w:tentative="1">
      <w:start w:val="1"/>
      <w:numFmt w:val="bullet"/>
      <w:lvlText w:val=""/>
      <w:lvlJc w:val="left"/>
      <w:pPr>
        <w:tabs>
          <w:tab w:val="num" w:pos="2384"/>
        </w:tabs>
        <w:ind w:left="2384" w:hanging="420"/>
      </w:pPr>
      <w:rPr>
        <w:rFonts w:ascii="Times New Roman" w:hAnsi="Times New Roman" w:hint="default"/>
      </w:rPr>
    </w:lvl>
    <w:lvl w:ilvl="5" w:tplc="04090005" w:tentative="1">
      <w:start w:val="1"/>
      <w:numFmt w:val="bullet"/>
      <w:lvlText w:val=""/>
      <w:lvlJc w:val="left"/>
      <w:pPr>
        <w:tabs>
          <w:tab w:val="num" w:pos="2804"/>
        </w:tabs>
        <w:ind w:left="2804" w:hanging="420"/>
      </w:pPr>
      <w:rPr>
        <w:rFonts w:ascii="Times New Roman" w:hAnsi="Times New Roman" w:hint="default"/>
      </w:rPr>
    </w:lvl>
    <w:lvl w:ilvl="6" w:tplc="04090001" w:tentative="1">
      <w:start w:val="1"/>
      <w:numFmt w:val="bullet"/>
      <w:lvlText w:val=""/>
      <w:lvlJc w:val="left"/>
      <w:pPr>
        <w:tabs>
          <w:tab w:val="num" w:pos="3224"/>
        </w:tabs>
        <w:ind w:left="3224" w:hanging="420"/>
      </w:pPr>
      <w:rPr>
        <w:rFonts w:ascii="Times New Roman" w:hAnsi="Times New Roman" w:hint="default"/>
      </w:rPr>
    </w:lvl>
    <w:lvl w:ilvl="7" w:tplc="04090003" w:tentative="1">
      <w:start w:val="1"/>
      <w:numFmt w:val="bullet"/>
      <w:lvlText w:val=""/>
      <w:lvlJc w:val="left"/>
      <w:pPr>
        <w:tabs>
          <w:tab w:val="num" w:pos="3644"/>
        </w:tabs>
        <w:ind w:left="3644" w:hanging="420"/>
      </w:pPr>
      <w:rPr>
        <w:rFonts w:ascii="Times New Roman" w:hAnsi="Times New Roman" w:hint="default"/>
      </w:rPr>
    </w:lvl>
    <w:lvl w:ilvl="8" w:tplc="04090005" w:tentative="1">
      <w:start w:val="1"/>
      <w:numFmt w:val="bullet"/>
      <w:lvlText w:val=""/>
      <w:lvlJc w:val="left"/>
      <w:pPr>
        <w:tabs>
          <w:tab w:val="num" w:pos="4064"/>
        </w:tabs>
        <w:ind w:left="4064" w:hanging="420"/>
      </w:pPr>
      <w:rPr>
        <w:rFonts w:ascii="Times New Roman" w:hAnsi="Times New Roman" w:hint="default"/>
      </w:rPr>
    </w:lvl>
  </w:abstractNum>
  <w:abstractNum w:abstractNumId="13" w15:restartNumberingAfterBreak="0">
    <w:nsid w:val="633A68DB"/>
    <w:multiLevelType w:val="hybridMultilevel"/>
    <w:tmpl w:val="AC105AF0"/>
    <w:lvl w:ilvl="0" w:tplc="04190005">
      <w:start w:val="1"/>
      <w:numFmt w:val="bullet"/>
      <w:lvlText w:val=""/>
      <w:lvlJc w:val="left"/>
      <w:pPr>
        <w:ind w:left="704" w:hanging="420"/>
      </w:pPr>
      <w:rPr>
        <w:rFonts w:ascii="Wingdings" w:hAnsi="Wingdings" w:hint="default"/>
      </w:rPr>
    </w:lvl>
    <w:lvl w:ilvl="1" w:tplc="4106E756">
      <w:start w:val="1"/>
      <w:numFmt w:val="bullet"/>
      <w:pStyle w:val="proposal2"/>
      <w:lvlText w:val=""/>
      <w:lvlJc w:val="left"/>
      <w:pPr>
        <w:ind w:left="1124" w:hanging="420"/>
      </w:pPr>
      <w:rPr>
        <w:rFonts w:ascii="Symbol" w:hAnsi="Symbol" w:hint="default"/>
        <w:color w:val="auto"/>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690A6AE0"/>
    <w:multiLevelType w:val="hybridMultilevel"/>
    <w:tmpl w:val="0DB2C8F2"/>
    <w:lvl w:ilvl="0" w:tplc="0409000F">
      <w:start w:val="1"/>
      <w:numFmt w:val="decimal"/>
      <w:pStyle w:val="FigureDescription"/>
      <w:lvlText w:val="图%1 "/>
      <w:lvlJc w:val="left"/>
      <w:pPr>
        <w:tabs>
          <w:tab w:val="num" w:pos="0"/>
        </w:tabs>
        <w:ind w:left="0" w:firstLine="0"/>
      </w:pPr>
      <w:rPr>
        <w:rFonts w:ascii="宋体" w:eastAsia="Calibri" w:hAnsi="宋体" w:cs="宋体" w:hint="default"/>
        <w:kern w:val="0"/>
      </w:rPr>
    </w:lvl>
    <w:lvl w:ilvl="1" w:tplc="04090019">
      <w:start w:val="4"/>
      <w:numFmt w:val="decimal"/>
      <w:lvlText w:val="%2)"/>
      <w:lvlJc w:val="left"/>
      <w:pPr>
        <w:tabs>
          <w:tab w:val="num" w:pos="780"/>
        </w:tabs>
        <w:ind w:left="780" w:hanging="360"/>
      </w:pPr>
      <w:rPr>
        <w:rFonts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15:restartNumberingAfterBreak="0">
    <w:nsid w:val="7BC330F5"/>
    <w:multiLevelType w:val="hybridMultilevel"/>
    <w:tmpl w:val="C2769C2A"/>
    <w:lvl w:ilvl="0" w:tplc="0409000B">
      <w:start w:val="1"/>
      <w:numFmt w:val="bullet"/>
      <w:pStyle w:val="CharChar"/>
      <w:lvlText w:val=""/>
      <w:lvlJc w:val="left"/>
      <w:pPr>
        <w:tabs>
          <w:tab w:val="num" w:pos="851"/>
        </w:tabs>
        <w:ind w:left="851" w:hanging="851"/>
      </w:pPr>
      <w:rPr>
        <w:rFonts w:ascii="Calibri Light" w:hAnsi="Calibri Light" w:hint="default"/>
        <w:b/>
        <w:i w:val="0"/>
        <w:color w:val="70CEF5"/>
        <w:sz w:val="20"/>
        <w:szCs w:val="20"/>
      </w:rPr>
    </w:lvl>
    <w:lvl w:ilvl="1" w:tplc="FDC06492">
      <w:start w:val="1"/>
      <w:numFmt w:val="bullet"/>
      <w:lvlText w:val="o"/>
      <w:lvlJc w:val="left"/>
      <w:pPr>
        <w:tabs>
          <w:tab w:val="num" w:pos="1440"/>
        </w:tabs>
        <w:ind w:left="1440" w:hanging="360"/>
      </w:pPr>
      <w:rPr>
        <w:rFonts w:ascii="@Batang" w:hAnsi="@Batang" w:cs="@Batang" w:hint="default"/>
      </w:rPr>
    </w:lvl>
    <w:lvl w:ilvl="2" w:tplc="0409000D" w:tentative="1">
      <w:start w:val="1"/>
      <w:numFmt w:val="bullet"/>
      <w:lvlText w:val=""/>
      <w:lvlJc w:val="left"/>
      <w:pPr>
        <w:tabs>
          <w:tab w:val="num" w:pos="2160"/>
        </w:tabs>
        <w:ind w:left="2160" w:hanging="360"/>
      </w:pPr>
      <w:rPr>
        <w:rFonts w:ascii="Times New Roman" w:hAnsi="Times New Roman" w:hint="default"/>
      </w:rPr>
    </w:lvl>
    <w:lvl w:ilvl="3" w:tplc="04090001" w:tentative="1">
      <w:start w:val="1"/>
      <w:numFmt w:val="bullet"/>
      <w:lvlText w:val=""/>
      <w:lvlJc w:val="left"/>
      <w:pPr>
        <w:tabs>
          <w:tab w:val="num" w:pos="2880"/>
        </w:tabs>
        <w:ind w:left="2880" w:hanging="360"/>
      </w:pPr>
      <w:rPr>
        <w:rFonts w:ascii="Calibri" w:hAnsi="Calibri" w:hint="default"/>
      </w:rPr>
    </w:lvl>
    <w:lvl w:ilvl="4" w:tplc="04090003" w:tentative="1">
      <w:start w:val="1"/>
      <w:numFmt w:val="bullet"/>
      <w:lvlText w:val="o"/>
      <w:lvlJc w:val="left"/>
      <w:pPr>
        <w:tabs>
          <w:tab w:val="num" w:pos="3600"/>
        </w:tabs>
        <w:ind w:left="3600" w:hanging="360"/>
      </w:pPr>
      <w:rPr>
        <w:rFonts w:ascii="@Batang" w:hAnsi="@Batang" w:cs="@Batang" w:hint="default"/>
      </w:rPr>
    </w:lvl>
    <w:lvl w:ilvl="5" w:tplc="04090005" w:tentative="1">
      <w:start w:val="1"/>
      <w:numFmt w:val="bullet"/>
      <w:lvlText w:val=""/>
      <w:lvlJc w:val="left"/>
      <w:pPr>
        <w:tabs>
          <w:tab w:val="num" w:pos="4320"/>
        </w:tabs>
        <w:ind w:left="4320" w:hanging="360"/>
      </w:pPr>
      <w:rPr>
        <w:rFonts w:ascii="Times New Roman" w:hAnsi="Times New Roman" w:hint="default"/>
      </w:rPr>
    </w:lvl>
    <w:lvl w:ilvl="6" w:tplc="04090001" w:tentative="1">
      <w:start w:val="1"/>
      <w:numFmt w:val="bullet"/>
      <w:lvlText w:val=""/>
      <w:lvlJc w:val="left"/>
      <w:pPr>
        <w:tabs>
          <w:tab w:val="num" w:pos="5040"/>
        </w:tabs>
        <w:ind w:left="5040" w:hanging="360"/>
      </w:pPr>
      <w:rPr>
        <w:rFonts w:ascii="Calibri" w:hAnsi="Calibri" w:hint="default"/>
      </w:rPr>
    </w:lvl>
    <w:lvl w:ilvl="7" w:tplc="04090003" w:tentative="1">
      <w:start w:val="1"/>
      <w:numFmt w:val="bullet"/>
      <w:lvlText w:val="o"/>
      <w:lvlJc w:val="left"/>
      <w:pPr>
        <w:tabs>
          <w:tab w:val="num" w:pos="5760"/>
        </w:tabs>
        <w:ind w:left="5760" w:hanging="360"/>
      </w:pPr>
      <w:rPr>
        <w:rFonts w:ascii="@Batang" w:hAnsi="@Batang" w:cs="@Batang" w:hint="default"/>
      </w:rPr>
    </w:lvl>
    <w:lvl w:ilvl="8" w:tplc="04090005" w:tentative="1">
      <w:start w:val="1"/>
      <w:numFmt w:val="bullet"/>
      <w:lvlText w:val=""/>
      <w:lvlJc w:val="left"/>
      <w:pPr>
        <w:tabs>
          <w:tab w:val="num" w:pos="6480"/>
        </w:tabs>
        <w:ind w:left="6480" w:hanging="360"/>
      </w:pPr>
      <w:rPr>
        <w:rFonts w:ascii="Times New Roman" w:hAnsi="Times New Roman" w:hint="default"/>
      </w:rPr>
    </w:lvl>
  </w:abstractNum>
  <w:abstractNum w:abstractNumId="1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17" w15:restartNumberingAfterBreak="0">
    <w:nsid w:val="7F900301"/>
    <w:multiLevelType w:val="multilevel"/>
    <w:tmpl w:val="BB5C37B6"/>
    <w:styleLink w:val="11"/>
    <w:lvl w:ilvl="0">
      <w:start w:val="1"/>
      <w:numFmt w:val="bullet"/>
      <w:lvlText w:val=""/>
      <w:lvlJc w:val="left"/>
      <w:pPr>
        <w:tabs>
          <w:tab w:val="num" w:pos="704"/>
        </w:tabs>
        <w:ind w:left="704" w:hanging="420"/>
      </w:pPr>
      <w:rPr>
        <w:rFonts w:ascii="Times New Roman" w:eastAsia="宋体" w:hAnsi="Times New Roman"/>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Times New Roman" w:hAnsi="Times New Roman" w:hint="default"/>
      </w:rPr>
    </w:lvl>
    <w:lvl w:ilvl="3">
      <w:start w:val="1"/>
      <w:numFmt w:val="bullet"/>
      <w:lvlText w:val=""/>
      <w:lvlJc w:val="left"/>
      <w:pPr>
        <w:tabs>
          <w:tab w:val="num" w:pos="1964"/>
        </w:tabs>
        <w:ind w:left="1964" w:hanging="420"/>
      </w:pPr>
      <w:rPr>
        <w:rFonts w:ascii="Times New Roman" w:hAnsi="Times New Roman" w:hint="default"/>
      </w:rPr>
    </w:lvl>
    <w:lvl w:ilvl="4">
      <w:start w:val="1"/>
      <w:numFmt w:val="bullet"/>
      <w:lvlText w:val=""/>
      <w:lvlJc w:val="left"/>
      <w:pPr>
        <w:tabs>
          <w:tab w:val="num" w:pos="2384"/>
        </w:tabs>
        <w:ind w:left="2384" w:hanging="420"/>
      </w:pPr>
      <w:rPr>
        <w:rFonts w:ascii="Times New Roman" w:hAnsi="Times New Roman" w:hint="default"/>
      </w:rPr>
    </w:lvl>
    <w:lvl w:ilvl="5">
      <w:start w:val="1"/>
      <w:numFmt w:val="bullet"/>
      <w:lvlText w:val=""/>
      <w:lvlJc w:val="left"/>
      <w:pPr>
        <w:tabs>
          <w:tab w:val="num" w:pos="2804"/>
        </w:tabs>
        <w:ind w:left="2804" w:hanging="420"/>
      </w:pPr>
      <w:rPr>
        <w:rFonts w:ascii="Times New Roman" w:hAnsi="Times New Roman" w:hint="default"/>
      </w:rPr>
    </w:lvl>
    <w:lvl w:ilvl="6">
      <w:start w:val="1"/>
      <w:numFmt w:val="bullet"/>
      <w:lvlText w:val=""/>
      <w:lvlJc w:val="left"/>
      <w:pPr>
        <w:tabs>
          <w:tab w:val="num" w:pos="3224"/>
        </w:tabs>
        <w:ind w:left="3224" w:hanging="420"/>
      </w:pPr>
      <w:rPr>
        <w:rFonts w:ascii="Times New Roman" w:hAnsi="Times New Roman" w:hint="default"/>
      </w:rPr>
    </w:lvl>
    <w:lvl w:ilvl="7">
      <w:start w:val="1"/>
      <w:numFmt w:val="bullet"/>
      <w:lvlText w:val=""/>
      <w:lvlJc w:val="left"/>
      <w:pPr>
        <w:tabs>
          <w:tab w:val="num" w:pos="3644"/>
        </w:tabs>
        <w:ind w:left="3644" w:hanging="420"/>
      </w:pPr>
      <w:rPr>
        <w:rFonts w:ascii="Times New Roman" w:hAnsi="Times New Roman" w:hint="default"/>
      </w:rPr>
    </w:lvl>
    <w:lvl w:ilvl="8">
      <w:start w:val="1"/>
      <w:numFmt w:val="bullet"/>
      <w:lvlText w:val=""/>
      <w:lvlJc w:val="left"/>
      <w:pPr>
        <w:tabs>
          <w:tab w:val="num" w:pos="4064"/>
        </w:tabs>
        <w:ind w:left="4064" w:hanging="420"/>
      </w:pPr>
      <w:rPr>
        <w:rFonts w:ascii="Times New Roman" w:hAnsi="Times New Roman" w:hint="default"/>
      </w:rPr>
    </w:lvl>
  </w:abstractNum>
  <w:num w:numId="1">
    <w:abstractNumId w:val="2"/>
  </w:num>
  <w:num w:numId="2">
    <w:abstractNumId w:val="1"/>
  </w:num>
  <w:num w:numId="3">
    <w:abstractNumId w:val="15"/>
  </w:num>
  <w:num w:numId="4">
    <w:abstractNumId w:val="17"/>
  </w:num>
  <w:num w:numId="5">
    <w:abstractNumId w:val="12"/>
  </w:num>
  <w:num w:numId="6">
    <w:abstractNumId w:val="0"/>
  </w:num>
  <w:num w:numId="7">
    <w:abstractNumId w:val="3"/>
  </w:num>
  <w:num w:numId="8">
    <w:abstractNumId w:val="9"/>
  </w:num>
  <w:num w:numId="9">
    <w:abstractNumId w:val="10"/>
  </w:num>
  <w:num w:numId="10">
    <w:abstractNumId w:val="14"/>
  </w:num>
  <w:num w:numId="11">
    <w:abstractNumId w:val="16"/>
  </w:num>
  <w:num w:numId="12">
    <w:abstractNumId w:val="5"/>
  </w:num>
  <w:num w:numId="13">
    <w:abstractNumId w:val="8"/>
  </w:num>
  <w:num w:numId="14">
    <w:abstractNumId w:val="13"/>
  </w:num>
  <w:num w:numId="15">
    <w:abstractNumId w:val="11"/>
  </w:num>
  <w:num w:numId="16">
    <w:abstractNumId w:val="11"/>
  </w:num>
  <w:num w:numId="17">
    <w:abstractNumId w:val="6"/>
  </w:num>
  <w:num w:numId="18">
    <w:abstractNumId w:val="4"/>
  </w:num>
  <w:num w:numId="19">
    <w:abstractNumId w:val="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7"/>
    <w:rsid w:val="00000823"/>
    <w:rsid w:val="00001940"/>
    <w:rsid w:val="00002862"/>
    <w:rsid w:val="00002C5F"/>
    <w:rsid w:val="00002C94"/>
    <w:rsid w:val="00003904"/>
    <w:rsid w:val="00003A66"/>
    <w:rsid w:val="00003DF6"/>
    <w:rsid w:val="00003FCF"/>
    <w:rsid w:val="000044DA"/>
    <w:rsid w:val="00004909"/>
    <w:rsid w:val="0000492E"/>
    <w:rsid w:val="00005395"/>
    <w:rsid w:val="0000613E"/>
    <w:rsid w:val="00006528"/>
    <w:rsid w:val="000068C4"/>
    <w:rsid w:val="00006AA0"/>
    <w:rsid w:val="0000773D"/>
    <w:rsid w:val="0001063C"/>
    <w:rsid w:val="000110CA"/>
    <w:rsid w:val="000118F6"/>
    <w:rsid w:val="00013CB8"/>
    <w:rsid w:val="0001416A"/>
    <w:rsid w:val="00014462"/>
    <w:rsid w:val="00014753"/>
    <w:rsid w:val="000150BA"/>
    <w:rsid w:val="00015330"/>
    <w:rsid w:val="00015540"/>
    <w:rsid w:val="0001565F"/>
    <w:rsid w:val="0001573C"/>
    <w:rsid w:val="00015E0E"/>
    <w:rsid w:val="00016B1E"/>
    <w:rsid w:val="0001701A"/>
    <w:rsid w:val="0001733F"/>
    <w:rsid w:val="00017C43"/>
    <w:rsid w:val="00017F0B"/>
    <w:rsid w:val="000205C0"/>
    <w:rsid w:val="000208F7"/>
    <w:rsid w:val="0002096F"/>
    <w:rsid w:val="00020BFF"/>
    <w:rsid w:val="00022374"/>
    <w:rsid w:val="000224E8"/>
    <w:rsid w:val="00022E4A"/>
    <w:rsid w:val="00023E5C"/>
    <w:rsid w:val="00023F5D"/>
    <w:rsid w:val="00024F7C"/>
    <w:rsid w:val="00025434"/>
    <w:rsid w:val="0002747B"/>
    <w:rsid w:val="00027629"/>
    <w:rsid w:val="00030A96"/>
    <w:rsid w:val="00031567"/>
    <w:rsid w:val="00032AB8"/>
    <w:rsid w:val="00033AF0"/>
    <w:rsid w:val="0003419C"/>
    <w:rsid w:val="000346B7"/>
    <w:rsid w:val="000346EA"/>
    <w:rsid w:val="000353C8"/>
    <w:rsid w:val="000357E9"/>
    <w:rsid w:val="00037B33"/>
    <w:rsid w:val="00040503"/>
    <w:rsid w:val="00040B64"/>
    <w:rsid w:val="00040F06"/>
    <w:rsid w:val="0004127F"/>
    <w:rsid w:val="000421C4"/>
    <w:rsid w:val="00043BC5"/>
    <w:rsid w:val="000442D9"/>
    <w:rsid w:val="00044562"/>
    <w:rsid w:val="0004459B"/>
    <w:rsid w:val="00044669"/>
    <w:rsid w:val="00044F44"/>
    <w:rsid w:val="00045061"/>
    <w:rsid w:val="00045868"/>
    <w:rsid w:val="00045A30"/>
    <w:rsid w:val="000460B7"/>
    <w:rsid w:val="000464B4"/>
    <w:rsid w:val="000468A5"/>
    <w:rsid w:val="00046A51"/>
    <w:rsid w:val="00046E2E"/>
    <w:rsid w:val="00047A86"/>
    <w:rsid w:val="00047B18"/>
    <w:rsid w:val="00047D2B"/>
    <w:rsid w:val="000502EF"/>
    <w:rsid w:val="0005055D"/>
    <w:rsid w:val="00052018"/>
    <w:rsid w:val="000520DD"/>
    <w:rsid w:val="00052712"/>
    <w:rsid w:val="00053A1D"/>
    <w:rsid w:val="0005476A"/>
    <w:rsid w:val="00054CEB"/>
    <w:rsid w:val="00054EAC"/>
    <w:rsid w:val="000570CF"/>
    <w:rsid w:val="00057F83"/>
    <w:rsid w:val="00060532"/>
    <w:rsid w:val="00060591"/>
    <w:rsid w:val="00060C64"/>
    <w:rsid w:val="00061838"/>
    <w:rsid w:val="000622D3"/>
    <w:rsid w:val="00062A3B"/>
    <w:rsid w:val="00064173"/>
    <w:rsid w:val="000655EF"/>
    <w:rsid w:val="00065A6B"/>
    <w:rsid w:val="000668BB"/>
    <w:rsid w:val="00067A3E"/>
    <w:rsid w:val="00067C2A"/>
    <w:rsid w:val="00070C4E"/>
    <w:rsid w:val="00070CDD"/>
    <w:rsid w:val="000717B3"/>
    <w:rsid w:val="00071916"/>
    <w:rsid w:val="00071EB8"/>
    <w:rsid w:val="00072EDF"/>
    <w:rsid w:val="000737BB"/>
    <w:rsid w:val="00073C97"/>
    <w:rsid w:val="000742BF"/>
    <w:rsid w:val="00074EF0"/>
    <w:rsid w:val="00075055"/>
    <w:rsid w:val="00075247"/>
    <w:rsid w:val="00076E9F"/>
    <w:rsid w:val="00077043"/>
    <w:rsid w:val="00081C37"/>
    <w:rsid w:val="00083024"/>
    <w:rsid w:val="000832CF"/>
    <w:rsid w:val="00083842"/>
    <w:rsid w:val="000843D9"/>
    <w:rsid w:val="00084F0C"/>
    <w:rsid w:val="00085DF3"/>
    <w:rsid w:val="00085FD7"/>
    <w:rsid w:val="00086B96"/>
    <w:rsid w:val="000871E6"/>
    <w:rsid w:val="000908D7"/>
    <w:rsid w:val="00091874"/>
    <w:rsid w:val="00092A68"/>
    <w:rsid w:val="00093CB3"/>
    <w:rsid w:val="00093E22"/>
    <w:rsid w:val="00094829"/>
    <w:rsid w:val="00095D0A"/>
    <w:rsid w:val="00095D93"/>
    <w:rsid w:val="00095F3F"/>
    <w:rsid w:val="000965D5"/>
    <w:rsid w:val="0009762D"/>
    <w:rsid w:val="00097964"/>
    <w:rsid w:val="00097992"/>
    <w:rsid w:val="00097A1D"/>
    <w:rsid w:val="00097ABD"/>
    <w:rsid w:val="00097D01"/>
    <w:rsid w:val="00097FD1"/>
    <w:rsid w:val="000A10EB"/>
    <w:rsid w:val="000A12FE"/>
    <w:rsid w:val="000A13C3"/>
    <w:rsid w:val="000A1981"/>
    <w:rsid w:val="000A2D64"/>
    <w:rsid w:val="000A3769"/>
    <w:rsid w:val="000A394F"/>
    <w:rsid w:val="000A3A19"/>
    <w:rsid w:val="000A473C"/>
    <w:rsid w:val="000A4C5A"/>
    <w:rsid w:val="000A4FB4"/>
    <w:rsid w:val="000A592E"/>
    <w:rsid w:val="000A597A"/>
    <w:rsid w:val="000A59BD"/>
    <w:rsid w:val="000A670D"/>
    <w:rsid w:val="000A689E"/>
    <w:rsid w:val="000A6A56"/>
    <w:rsid w:val="000A6C10"/>
    <w:rsid w:val="000A6CBD"/>
    <w:rsid w:val="000B0A17"/>
    <w:rsid w:val="000B11C6"/>
    <w:rsid w:val="000B13E4"/>
    <w:rsid w:val="000B261B"/>
    <w:rsid w:val="000B30E2"/>
    <w:rsid w:val="000B33D2"/>
    <w:rsid w:val="000B33F5"/>
    <w:rsid w:val="000B3E8B"/>
    <w:rsid w:val="000B48A6"/>
    <w:rsid w:val="000B4B1D"/>
    <w:rsid w:val="000B4B4A"/>
    <w:rsid w:val="000B4FD4"/>
    <w:rsid w:val="000B5774"/>
    <w:rsid w:val="000B5F7E"/>
    <w:rsid w:val="000B7683"/>
    <w:rsid w:val="000B78CC"/>
    <w:rsid w:val="000C00E1"/>
    <w:rsid w:val="000C0E94"/>
    <w:rsid w:val="000C1896"/>
    <w:rsid w:val="000C321E"/>
    <w:rsid w:val="000C3BA1"/>
    <w:rsid w:val="000C42DD"/>
    <w:rsid w:val="000C4E93"/>
    <w:rsid w:val="000C5091"/>
    <w:rsid w:val="000C690F"/>
    <w:rsid w:val="000C6CBB"/>
    <w:rsid w:val="000C6D76"/>
    <w:rsid w:val="000C6E31"/>
    <w:rsid w:val="000C7168"/>
    <w:rsid w:val="000D00CA"/>
    <w:rsid w:val="000D0344"/>
    <w:rsid w:val="000D096A"/>
    <w:rsid w:val="000D1FC0"/>
    <w:rsid w:val="000D2D47"/>
    <w:rsid w:val="000D2F68"/>
    <w:rsid w:val="000D3B23"/>
    <w:rsid w:val="000D468C"/>
    <w:rsid w:val="000D4D31"/>
    <w:rsid w:val="000D4E25"/>
    <w:rsid w:val="000D5EC9"/>
    <w:rsid w:val="000E02F8"/>
    <w:rsid w:val="000E0A40"/>
    <w:rsid w:val="000E13C9"/>
    <w:rsid w:val="000E174F"/>
    <w:rsid w:val="000E301C"/>
    <w:rsid w:val="000E3370"/>
    <w:rsid w:val="000E36D9"/>
    <w:rsid w:val="000E4329"/>
    <w:rsid w:val="000E4E21"/>
    <w:rsid w:val="000E558F"/>
    <w:rsid w:val="000E6313"/>
    <w:rsid w:val="000E6E6E"/>
    <w:rsid w:val="000E6F57"/>
    <w:rsid w:val="000E6F75"/>
    <w:rsid w:val="000E745F"/>
    <w:rsid w:val="000E7C81"/>
    <w:rsid w:val="000F025B"/>
    <w:rsid w:val="000F071E"/>
    <w:rsid w:val="000F081A"/>
    <w:rsid w:val="000F0CE2"/>
    <w:rsid w:val="000F17FC"/>
    <w:rsid w:val="000F1A61"/>
    <w:rsid w:val="000F1FC4"/>
    <w:rsid w:val="000F202A"/>
    <w:rsid w:val="000F21F4"/>
    <w:rsid w:val="000F277B"/>
    <w:rsid w:val="000F30B1"/>
    <w:rsid w:val="000F446E"/>
    <w:rsid w:val="000F4B8C"/>
    <w:rsid w:val="000F5047"/>
    <w:rsid w:val="000F59A0"/>
    <w:rsid w:val="000F5DEE"/>
    <w:rsid w:val="000F5E25"/>
    <w:rsid w:val="000F6443"/>
    <w:rsid w:val="000F6683"/>
    <w:rsid w:val="000F6965"/>
    <w:rsid w:val="000F6E6D"/>
    <w:rsid w:val="000F7A9D"/>
    <w:rsid w:val="000F7B91"/>
    <w:rsid w:val="00100151"/>
    <w:rsid w:val="00100609"/>
    <w:rsid w:val="0010097A"/>
    <w:rsid w:val="00100BFE"/>
    <w:rsid w:val="00101C00"/>
    <w:rsid w:val="00101C0B"/>
    <w:rsid w:val="001024B9"/>
    <w:rsid w:val="00102D14"/>
    <w:rsid w:val="00104141"/>
    <w:rsid w:val="001053B5"/>
    <w:rsid w:val="001056D4"/>
    <w:rsid w:val="001058F5"/>
    <w:rsid w:val="001062BB"/>
    <w:rsid w:val="0010634F"/>
    <w:rsid w:val="00106CC0"/>
    <w:rsid w:val="00106FBA"/>
    <w:rsid w:val="00107EFF"/>
    <w:rsid w:val="00107FF6"/>
    <w:rsid w:val="001102C6"/>
    <w:rsid w:val="00110664"/>
    <w:rsid w:val="00110973"/>
    <w:rsid w:val="00110C7A"/>
    <w:rsid w:val="00110CE9"/>
    <w:rsid w:val="001119E6"/>
    <w:rsid w:val="00112C1D"/>
    <w:rsid w:val="001133CF"/>
    <w:rsid w:val="00113571"/>
    <w:rsid w:val="00114EB0"/>
    <w:rsid w:val="00114F51"/>
    <w:rsid w:val="001155AA"/>
    <w:rsid w:val="00116595"/>
    <w:rsid w:val="00117B42"/>
    <w:rsid w:val="00117E84"/>
    <w:rsid w:val="001203D4"/>
    <w:rsid w:val="00121352"/>
    <w:rsid w:val="00121CA2"/>
    <w:rsid w:val="00121D63"/>
    <w:rsid w:val="0012227B"/>
    <w:rsid w:val="00122547"/>
    <w:rsid w:val="001227E7"/>
    <w:rsid w:val="00125A22"/>
    <w:rsid w:val="00125DCE"/>
    <w:rsid w:val="00126539"/>
    <w:rsid w:val="00126543"/>
    <w:rsid w:val="00126BF7"/>
    <w:rsid w:val="00126C6B"/>
    <w:rsid w:val="00126EFE"/>
    <w:rsid w:val="00127398"/>
    <w:rsid w:val="0013091C"/>
    <w:rsid w:val="00130C8A"/>
    <w:rsid w:val="00131154"/>
    <w:rsid w:val="001312D1"/>
    <w:rsid w:val="0013156C"/>
    <w:rsid w:val="00131814"/>
    <w:rsid w:val="00131EA5"/>
    <w:rsid w:val="00131EB3"/>
    <w:rsid w:val="0013204A"/>
    <w:rsid w:val="00132625"/>
    <w:rsid w:val="00134257"/>
    <w:rsid w:val="00134336"/>
    <w:rsid w:val="00134506"/>
    <w:rsid w:val="00134763"/>
    <w:rsid w:val="001349FA"/>
    <w:rsid w:val="00135B09"/>
    <w:rsid w:val="00140232"/>
    <w:rsid w:val="0014045F"/>
    <w:rsid w:val="0014046F"/>
    <w:rsid w:val="0014087A"/>
    <w:rsid w:val="00141333"/>
    <w:rsid w:val="00141499"/>
    <w:rsid w:val="00141BB0"/>
    <w:rsid w:val="00141DD6"/>
    <w:rsid w:val="00142507"/>
    <w:rsid w:val="00143231"/>
    <w:rsid w:val="00143885"/>
    <w:rsid w:val="00144AA6"/>
    <w:rsid w:val="00144AED"/>
    <w:rsid w:val="00145D10"/>
    <w:rsid w:val="0014638D"/>
    <w:rsid w:val="00146E87"/>
    <w:rsid w:val="00147E06"/>
    <w:rsid w:val="001500C0"/>
    <w:rsid w:val="0015093A"/>
    <w:rsid w:val="00150FD5"/>
    <w:rsid w:val="00151D41"/>
    <w:rsid w:val="00152608"/>
    <w:rsid w:val="00152ACC"/>
    <w:rsid w:val="0015526C"/>
    <w:rsid w:val="00157372"/>
    <w:rsid w:val="0016006A"/>
    <w:rsid w:val="00160081"/>
    <w:rsid w:val="0016044E"/>
    <w:rsid w:val="001608F4"/>
    <w:rsid w:val="00160B8A"/>
    <w:rsid w:val="00160DF5"/>
    <w:rsid w:val="00161195"/>
    <w:rsid w:val="00161447"/>
    <w:rsid w:val="001616C6"/>
    <w:rsid w:val="001623B0"/>
    <w:rsid w:val="001624C6"/>
    <w:rsid w:val="001629A3"/>
    <w:rsid w:val="001636D5"/>
    <w:rsid w:val="00163EEC"/>
    <w:rsid w:val="0016486E"/>
    <w:rsid w:val="00164AEB"/>
    <w:rsid w:val="00165014"/>
    <w:rsid w:val="001656B0"/>
    <w:rsid w:val="00165B4B"/>
    <w:rsid w:val="00165E91"/>
    <w:rsid w:val="001679FD"/>
    <w:rsid w:val="0017100B"/>
    <w:rsid w:val="0017130F"/>
    <w:rsid w:val="001714AD"/>
    <w:rsid w:val="00171E19"/>
    <w:rsid w:val="00171F68"/>
    <w:rsid w:val="00172130"/>
    <w:rsid w:val="001734D2"/>
    <w:rsid w:val="00175CCC"/>
    <w:rsid w:val="001770DD"/>
    <w:rsid w:val="00177369"/>
    <w:rsid w:val="001775C4"/>
    <w:rsid w:val="001778DC"/>
    <w:rsid w:val="00177ED9"/>
    <w:rsid w:val="0018017B"/>
    <w:rsid w:val="00181069"/>
    <w:rsid w:val="00181137"/>
    <w:rsid w:val="00182835"/>
    <w:rsid w:val="00183843"/>
    <w:rsid w:val="001843CA"/>
    <w:rsid w:val="00184EF7"/>
    <w:rsid w:val="001853E6"/>
    <w:rsid w:val="001860A0"/>
    <w:rsid w:val="00186C9E"/>
    <w:rsid w:val="00186D4B"/>
    <w:rsid w:val="001874F5"/>
    <w:rsid w:val="00187899"/>
    <w:rsid w:val="00190528"/>
    <w:rsid w:val="001908B4"/>
    <w:rsid w:val="0019227A"/>
    <w:rsid w:val="00192679"/>
    <w:rsid w:val="001947E3"/>
    <w:rsid w:val="0019495D"/>
    <w:rsid w:val="00195112"/>
    <w:rsid w:val="00195650"/>
    <w:rsid w:val="00196B89"/>
    <w:rsid w:val="001977C8"/>
    <w:rsid w:val="00197C7B"/>
    <w:rsid w:val="001A0FB8"/>
    <w:rsid w:val="001A1B88"/>
    <w:rsid w:val="001A1F92"/>
    <w:rsid w:val="001A2382"/>
    <w:rsid w:val="001A31EF"/>
    <w:rsid w:val="001A34F0"/>
    <w:rsid w:val="001A38C1"/>
    <w:rsid w:val="001A586B"/>
    <w:rsid w:val="001A5E4F"/>
    <w:rsid w:val="001A68F4"/>
    <w:rsid w:val="001A6CB0"/>
    <w:rsid w:val="001A6E0D"/>
    <w:rsid w:val="001A6E46"/>
    <w:rsid w:val="001A7C0D"/>
    <w:rsid w:val="001B1D9D"/>
    <w:rsid w:val="001B1FB4"/>
    <w:rsid w:val="001B27B9"/>
    <w:rsid w:val="001B2FCB"/>
    <w:rsid w:val="001B3D7B"/>
    <w:rsid w:val="001B415E"/>
    <w:rsid w:val="001B4973"/>
    <w:rsid w:val="001B511A"/>
    <w:rsid w:val="001B57B0"/>
    <w:rsid w:val="001B6380"/>
    <w:rsid w:val="001B6CDE"/>
    <w:rsid w:val="001B6EEE"/>
    <w:rsid w:val="001B7CA3"/>
    <w:rsid w:val="001C022C"/>
    <w:rsid w:val="001C111C"/>
    <w:rsid w:val="001C1982"/>
    <w:rsid w:val="001C2AB9"/>
    <w:rsid w:val="001C2DD3"/>
    <w:rsid w:val="001C31F9"/>
    <w:rsid w:val="001C3564"/>
    <w:rsid w:val="001C47E5"/>
    <w:rsid w:val="001C4A8B"/>
    <w:rsid w:val="001C5F62"/>
    <w:rsid w:val="001C60C7"/>
    <w:rsid w:val="001C6466"/>
    <w:rsid w:val="001C64F8"/>
    <w:rsid w:val="001C6C75"/>
    <w:rsid w:val="001C6FB6"/>
    <w:rsid w:val="001D1842"/>
    <w:rsid w:val="001D18F4"/>
    <w:rsid w:val="001D1EAA"/>
    <w:rsid w:val="001D2965"/>
    <w:rsid w:val="001D29FD"/>
    <w:rsid w:val="001D412B"/>
    <w:rsid w:val="001D4FA8"/>
    <w:rsid w:val="001D5012"/>
    <w:rsid w:val="001D504E"/>
    <w:rsid w:val="001D6F72"/>
    <w:rsid w:val="001D711B"/>
    <w:rsid w:val="001E017A"/>
    <w:rsid w:val="001E0629"/>
    <w:rsid w:val="001E0B57"/>
    <w:rsid w:val="001E0C0E"/>
    <w:rsid w:val="001E0E99"/>
    <w:rsid w:val="001E116E"/>
    <w:rsid w:val="001E11E9"/>
    <w:rsid w:val="001E196C"/>
    <w:rsid w:val="001E1A4D"/>
    <w:rsid w:val="001E3038"/>
    <w:rsid w:val="001E35AF"/>
    <w:rsid w:val="001E3784"/>
    <w:rsid w:val="001E4182"/>
    <w:rsid w:val="001E41F3"/>
    <w:rsid w:val="001E4AA3"/>
    <w:rsid w:val="001E50E2"/>
    <w:rsid w:val="001E5F43"/>
    <w:rsid w:val="001E6065"/>
    <w:rsid w:val="001E7450"/>
    <w:rsid w:val="001E7D40"/>
    <w:rsid w:val="001F0201"/>
    <w:rsid w:val="001F0CA1"/>
    <w:rsid w:val="001F1488"/>
    <w:rsid w:val="001F2538"/>
    <w:rsid w:val="001F2CFC"/>
    <w:rsid w:val="001F3B55"/>
    <w:rsid w:val="001F3BDF"/>
    <w:rsid w:val="001F41DE"/>
    <w:rsid w:val="001F46A0"/>
    <w:rsid w:val="001F46B4"/>
    <w:rsid w:val="001F4B66"/>
    <w:rsid w:val="001F5B17"/>
    <w:rsid w:val="001F5FD6"/>
    <w:rsid w:val="001F6117"/>
    <w:rsid w:val="001F6389"/>
    <w:rsid w:val="001F7A97"/>
    <w:rsid w:val="001F7CB8"/>
    <w:rsid w:val="00200340"/>
    <w:rsid w:val="00200A27"/>
    <w:rsid w:val="002010F1"/>
    <w:rsid w:val="0020116F"/>
    <w:rsid w:val="0020138F"/>
    <w:rsid w:val="00202012"/>
    <w:rsid w:val="002023A8"/>
    <w:rsid w:val="002023FE"/>
    <w:rsid w:val="002034DE"/>
    <w:rsid w:val="0020371B"/>
    <w:rsid w:val="00203F79"/>
    <w:rsid w:val="002042A1"/>
    <w:rsid w:val="00204A4E"/>
    <w:rsid w:val="00205447"/>
    <w:rsid w:val="0020587A"/>
    <w:rsid w:val="00205A19"/>
    <w:rsid w:val="00205B9C"/>
    <w:rsid w:val="00206268"/>
    <w:rsid w:val="00206464"/>
    <w:rsid w:val="00206EEE"/>
    <w:rsid w:val="00207048"/>
    <w:rsid w:val="00207793"/>
    <w:rsid w:val="0021064B"/>
    <w:rsid w:val="002107B2"/>
    <w:rsid w:val="00210D8E"/>
    <w:rsid w:val="00211424"/>
    <w:rsid w:val="002114FF"/>
    <w:rsid w:val="0021160E"/>
    <w:rsid w:val="0021191B"/>
    <w:rsid w:val="00212293"/>
    <w:rsid w:val="00212651"/>
    <w:rsid w:val="00214991"/>
    <w:rsid w:val="0021517B"/>
    <w:rsid w:val="0021683E"/>
    <w:rsid w:val="00217073"/>
    <w:rsid w:val="00220727"/>
    <w:rsid w:val="00220898"/>
    <w:rsid w:val="002214AD"/>
    <w:rsid w:val="0022168D"/>
    <w:rsid w:val="0022182B"/>
    <w:rsid w:val="002227A9"/>
    <w:rsid w:val="00223971"/>
    <w:rsid w:val="0022418F"/>
    <w:rsid w:val="0022499C"/>
    <w:rsid w:val="00224B6C"/>
    <w:rsid w:val="00224CDF"/>
    <w:rsid w:val="0022590C"/>
    <w:rsid w:val="00225BE7"/>
    <w:rsid w:val="00225BF4"/>
    <w:rsid w:val="002261DC"/>
    <w:rsid w:val="002262F5"/>
    <w:rsid w:val="002263AA"/>
    <w:rsid w:val="00226AF5"/>
    <w:rsid w:val="002277A5"/>
    <w:rsid w:val="00227C3D"/>
    <w:rsid w:val="002301D2"/>
    <w:rsid w:val="002306D8"/>
    <w:rsid w:val="00230796"/>
    <w:rsid w:val="00230B8B"/>
    <w:rsid w:val="00231302"/>
    <w:rsid w:val="002313BF"/>
    <w:rsid w:val="00231E54"/>
    <w:rsid w:val="002321E8"/>
    <w:rsid w:val="002322F7"/>
    <w:rsid w:val="002323C1"/>
    <w:rsid w:val="00232E93"/>
    <w:rsid w:val="0023316B"/>
    <w:rsid w:val="0023360F"/>
    <w:rsid w:val="00234668"/>
    <w:rsid w:val="00234F69"/>
    <w:rsid w:val="00235251"/>
    <w:rsid w:val="002353A1"/>
    <w:rsid w:val="00235859"/>
    <w:rsid w:val="00235B4C"/>
    <w:rsid w:val="00235F27"/>
    <w:rsid w:val="00235FF5"/>
    <w:rsid w:val="00236705"/>
    <w:rsid w:val="0023675F"/>
    <w:rsid w:val="0023678C"/>
    <w:rsid w:val="0023683D"/>
    <w:rsid w:val="00236DB4"/>
    <w:rsid w:val="002375CE"/>
    <w:rsid w:val="002376A3"/>
    <w:rsid w:val="002379A1"/>
    <w:rsid w:val="00241AD4"/>
    <w:rsid w:val="00241FD5"/>
    <w:rsid w:val="0024212C"/>
    <w:rsid w:val="002426D0"/>
    <w:rsid w:val="002429F7"/>
    <w:rsid w:val="0024335F"/>
    <w:rsid w:val="00243BC1"/>
    <w:rsid w:val="00244332"/>
    <w:rsid w:val="00245B23"/>
    <w:rsid w:val="00246DE8"/>
    <w:rsid w:val="0025022A"/>
    <w:rsid w:val="00250854"/>
    <w:rsid w:val="0025185C"/>
    <w:rsid w:val="00252287"/>
    <w:rsid w:val="0025228F"/>
    <w:rsid w:val="002530BE"/>
    <w:rsid w:val="00255B3B"/>
    <w:rsid w:val="00257195"/>
    <w:rsid w:val="002578D8"/>
    <w:rsid w:val="0026106B"/>
    <w:rsid w:val="002613A5"/>
    <w:rsid w:val="002614C5"/>
    <w:rsid w:val="00261C32"/>
    <w:rsid w:val="002629A4"/>
    <w:rsid w:val="00263A33"/>
    <w:rsid w:val="0026471D"/>
    <w:rsid w:val="00264927"/>
    <w:rsid w:val="00264DD3"/>
    <w:rsid w:val="00265D69"/>
    <w:rsid w:val="00266881"/>
    <w:rsid w:val="00267881"/>
    <w:rsid w:val="00270300"/>
    <w:rsid w:val="00270354"/>
    <w:rsid w:val="00271026"/>
    <w:rsid w:val="002723F2"/>
    <w:rsid w:val="00272F6E"/>
    <w:rsid w:val="00273821"/>
    <w:rsid w:val="00273FC1"/>
    <w:rsid w:val="00274E67"/>
    <w:rsid w:val="0027531B"/>
    <w:rsid w:val="00275D12"/>
    <w:rsid w:val="00276CD2"/>
    <w:rsid w:val="00277056"/>
    <w:rsid w:val="002776DB"/>
    <w:rsid w:val="00277A1E"/>
    <w:rsid w:val="0028062F"/>
    <w:rsid w:val="002808AD"/>
    <w:rsid w:val="00280C1A"/>
    <w:rsid w:val="00280FEC"/>
    <w:rsid w:val="0028119B"/>
    <w:rsid w:val="00281EB0"/>
    <w:rsid w:val="00282888"/>
    <w:rsid w:val="00283376"/>
    <w:rsid w:val="00283896"/>
    <w:rsid w:val="0028456D"/>
    <w:rsid w:val="00284F05"/>
    <w:rsid w:val="0028510D"/>
    <w:rsid w:val="00285749"/>
    <w:rsid w:val="002859E3"/>
    <w:rsid w:val="00285AE4"/>
    <w:rsid w:val="0028675B"/>
    <w:rsid w:val="002870B5"/>
    <w:rsid w:val="002875C7"/>
    <w:rsid w:val="002928C7"/>
    <w:rsid w:val="00292B17"/>
    <w:rsid w:val="00292EAA"/>
    <w:rsid w:val="002934AE"/>
    <w:rsid w:val="00293D64"/>
    <w:rsid w:val="00293D85"/>
    <w:rsid w:val="002941F0"/>
    <w:rsid w:val="002949C1"/>
    <w:rsid w:val="002952E2"/>
    <w:rsid w:val="00295352"/>
    <w:rsid w:val="00295361"/>
    <w:rsid w:val="00295562"/>
    <w:rsid w:val="0029573B"/>
    <w:rsid w:val="002959FF"/>
    <w:rsid w:val="00295C05"/>
    <w:rsid w:val="00295D94"/>
    <w:rsid w:val="002962CA"/>
    <w:rsid w:val="00296C9C"/>
    <w:rsid w:val="00296F9E"/>
    <w:rsid w:val="0029765E"/>
    <w:rsid w:val="0029774D"/>
    <w:rsid w:val="002A091D"/>
    <w:rsid w:val="002A3934"/>
    <w:rsid w:val="002A3C50"/>
    <w:rsid w:val="002A622D"/>
    <w:rsid w:val="002A65D4"/>
    <w:rsid w:val="002A6F28"/>
    <w:rsid w:val="002A6FBE"/>
    <w:rsid w:val="002A704E"/>
    <w:rsid w:val="002B0DB4"/>
    <w:rsid w:val="002B1650"/>
    <w:rsid w:val="002B17CC"/>
    <w:rsid w:val="002B1C98"/>
    <w:rsid w:val="002B1C9E"/>
    <w:rsid w:val="002B1E85"/>
    <w:rsid w:val="002B2424"/>
    <w:rsid w:val="002B4A9F"/>
    <w:rsid w:val="002B4BD7"/>
    <w:rsid w:val="002B5157"/>
    <w:rsid w:val="002B546D"/>
    <w:rsid w:val="002B565A"/>
    <w:rsid w:val="002B59FE"/>
    <w:rsid w:val="002B5CA0"/>
    <w:rsid w:val="002B5CD4"/>
    <w:rsid w:val="002B689A"/>
    <w:rsid w:val="002B7264"/>
    <w:rsid w:val="002B7766"/>
    <w:rsid w:val="002C0977"/>
    <w:rsid w:val="002C0B1A"/>
    <w:rsid w:val="002C19BD"/>
    <w:rsid w:val="002C1A22"/>
    <w:rsid w:val="002C24E5"/>
    <w:rsid w:val="002C2590"/>
    <w:rsid w:val="002C28CD"/>
    <w:rsid w:val="002C29CF"/>
    <w:rsid w:val="002C3F9C"/>
    <w:rsid w:val="002C4BB7"/>
    <w:rsid w:val="002C4FC3"/>
    <w:rsid w:val="002C5758"/>
    <w:rsid w:val="002C57CC"/>
    <w:rsid w:val="002C5BCD"/>
    <w:rsid w:val="002C63B6"/>
    <w:rsid w:val="002C6507"/>
    <w:rsid w:val="002C6D0A"/>
    <w:rsid w:val="002C7216"/>
    <w:rsid w:val="002C73CF"/>
    <w:rsid w:val="002C7B02"/>
    <w:rsid w:val="002D08B9"/>
    <w:rsid w:val="002D0A8B"/>
    <w:rsid w:val="002D1D19"/>
    <w:rsid w:val="002D2364"/>
    <w:rsid w:val="002D2640"/>
    <w:rsid w:val="002D2931"/>
    <w:rsid w:val="002D2A70"/>
    <w:rsid w:val="002D2AB1"/>
    <w:rsid w:val="002D32AD"/>
    <w:rsid w:val="002D3445"/>
    <w:rsid w:val="002D3A52"/>
    <w:rsid w:val="002D3F6E"/>
    <w:rsid w:val="002D4229"/>
    <w:rsid w:val="002D4598"/>
    <w:rsid w:val="002D45E9"/>
    <w:rsid w:val="002D4826"/>
    <w:rsid w:val="002D4B06"/>
    <w:rsid w:val="002D4D86"/>
    <w:rsid w:val="002D4DCF"/>
    <w:rsid w:val="002D4EC0"/>
    <w:rsid w:val="002D5B5A"/>
    <w:rsid w:val="002D6770"/>
    <w:rsid w:val="002D6842"/>
    <w:rsid w:val="002D7201"/>
    <w:rsid w:val="002D721E"/>
    <w:rsid w:val="002D78A9"/>
    <w:rsid w:val="002E068A"/>
    <w:rsid w:val="002E0C34"/>
    <w:rsid w:val="002E0E6D"/>
    <w:rsid w:val="002E16EB"/>
    <w:rsid w:val="002E198C"/>
    <w:rsid w:val="002E2184"/>
    <w:rsid w:val="002E3E61"/>
    <w:rsid w:val="002E3EF6"/>
    <w:rsid w:val="002E4216"/>
    <w:rsid w:val="002E47AF"/>
    <w:rsid w:val="002E4C5F"/>
    <w:rsid w:val="002E5A45"/>
    <w:rsid w:val="002E5AA0"/>
    <w:rsid w:val="002E5E1A"/>
    <w:rsid w:val="002E5E3B"/>
    <w:rsid w:val="002E5F55"/>
    <w:rsid w:val="002E74B9"/>
    <w:rsid w:val="002F000B"/>
    <w:rsid w:val="002F03BC"/>
    <w:rsid w:val="002F16C3"/>
    <w:rsid w:val="002F187C"/>
    <w:rsid w:val="002F1E63"/>
    <w:rsid w:val="002F2E24"/>
    <w:rsid w:val="002F4309"/>
    <w:rsid w:val="002F4657"/>
    <w:rsid w:val="002F507F"/>
    <w:rsid w:val="002F55B2"/>
    <w:rsid w:val="002F563F"/>
    <w:rsid w:val="002F6B54"/>
    <w:rsid w:val="002F7A88"/>
    <w:rsid w:val="003001D0"/>
    <w:rsid w:val="00300248"/>
    <w:rsid w:val="003011EA"/>
    <w:rsid w:val="00301740"/>
    <w:rsid w:val="00301FF2"/>
    <w:rsid w:val="00302459"/>
    <w:rsid w:val="003028B2"/>
    <w:rsid w:val="00303421"/>
    <w:rsid w:val="00303DCF"/>
    <w:rsid w:val="0030428F"/>
    <w:rsid w:val="003045A8"/>
    <w:rsid w:val="00304D1A"/>
    <w:rsid w:val="00305706"/>
    <w:rsid w:val="00305BD4"/>
    <w:rsid w:val="00305CD8"/>
    <w:rsid w:val="00305EE5"/>
    <w:rsid w:val="0030696B"/>
    <w:rsid w:val="00306DB5"/>
    <w:rsid w:val="003079D9"/>
    <w:rsid w:val="00310AAF"/>
    <w:rsid w:val="00310F20"/>
    <w:rsid w:val="0031179C"/>
    <w:rsid w:val="0031196F"/>
    <w:rsid w:val="00311B18"/>
    <w:rsid w:val="00311E3D"/>
    <w:rsid w:val="00312856"/>
    <w:rsid w:val="00314ACC"/>
    <w:rsid w:val="0031543D"/>
    <w:rsid w:val="00315A1A"/>
    <w:rsid w:val="00315F2F"/>
    <w:rsid w:val="003167A5"/>
    <w:rsid w:val="00316D12"/>
    <w:rsid w:val="00316D4A"/>
    <w:rsid w:val="00317EF0"/>
    <w:rsid w:val="003205DA"/>
    <w:rsid w:val="0032143F"/>
    <w:rsid w:val="003225A2"/>
    <w:rsid w:val="0032267D"/>
    <w:rsid w:val="0032287B"/>
    <w:rsid w:val="00322892"/>
    <w:rsid w:val="00322BF9"/>
    <w:rsid w:val="00323A21"/>
    <w:rsid w:val="00324E7A"/>
    <w:rsid w:val="003255A9"/>
    <w:rsid w:val="00325769"/>
    <w:rsid w:val="0032590D"/>
    <w:rsid w:val="00325B85"/>
    <w:rsid w:val="00325E9F"/>
    <w:rsid w:val="00326166"/>
    <w:rsid w:val="00326C1A"/>
    <w:rsid w:val="0032785D"/>
    <w:rsid w:val="00327C4D"/>
    <w:rsid w:val="00327C71"/>
    <w:rsid w:val="00327C80"/>
    <w:rsid w:val="00327DF1"/>
    <w:rsid w:val="00330C81"/>
    <w:rsid w:val="00330D2C"/>
    <w:rsid w:val="0033143D"/>
    <w:rsid w:val="00331D74"/>
    <w:rsid w:val="00332434"/>
    <w:rsid w:val="00332462"/>
    <w:rsid w:val="00332B0C"/>
    <w:rsid w:val="00333837"/>
    <w:rsid w:val="00333B90"/>
    <w:rsid w:val="00334763"/>
    <w:rsid w:val="00334BBB"/>
    <w:rsid w:val="00334C57"/>
    <w:rsid w:val="00335EBE"/>
    <w:rsid w:val="00336954"/>
    <w:rsid w:val="00337144"/>
    <w:rsid w:val="003371C6"/>
    <w:rsid w:val="00340D94"/>
    <w:rsid w:val="00340FC5"/>
    <w:rsid w:val="00341115"/>
    <w:rsid w:val="00341A81"/>
    <w:rsid w:val="003421D9"/>
    <w:rsid w:val="00342A3B"/>
    <w:rsid w:val="00342E2A"/>
    <w:rsid w:val="003436A3"/>
    <w:rsid w:val="00344243"/>
    <w:rsid w:val="00344844"/>
    <w:rsid w:val="00344C0F"/>
    <w:rsid w:val="003452B6"/>
    <w:rsid w:val="003455BB"/>
    <w:rsid w:val="00346ACB"/>
    <w:rsid w:val="00347361"/>
    <w:rsid w:val="0035052F"/>
    <w:rsid w:val="00350E68"/>
    <w:rsid w:val="00351711"/>
    <w:rsid w:val="00351B7B"/>
    <w:rsid w:val="00351BCD"/>
    <w:rsid w:val="00352A6B"/>
    <w:rsid w:val="00352BFF"/>
    <w:rsid w:val="00352C4B"/>
    <w:rsid w:val="00352E59"/>
    <w:rsid w:val="00353115"/>
    <w:rsid w:val="0035378A"/>
    <w:rsid w:val="00353A10"/>
    <w:rsid w:val="00353DC0"/>
    <w:rsid w:val="00355056"/>
    <w:rsid w:val="00355266"/>
    <w:rsid w:val="00355891"/>
    <w:rsid w:val="00355E3A"/>
    <w:rsid w:val="00355E72"/>
    <w:rsid w:val="003561A9"/>
    <w:rsid w:val="00356559"/>
    <w:rsid w:val="003570F4"/>
    <w:rsid w:val="003570FB"/>
    <w:rsid w:val="003577D0"/>
    <w:rsid w:val="00357A1A"/>
    <w:rsid w:val="00357AD5"/>
    <w:rsid w:val="00360667"/>
    <w:rsid w:val="00360A23"/>
    <w:rsid w:val="003616A4"/>
    <w:rsid w:val="0036172F"/>
    <w:rsid w:val="0036181C"/>
    <w:rsid w:val="00361D36"/>
    <w:rsid w:val="00362163"/>
    <w:rsid w:val="003621A3"/>
    <w:rsid w:val="00362B13"/>
    <w:rsid w:val="00362DD9"/>
    <w:rsid w:val="00363667"/>
    <w:rsid w:val="003643D7"/>
    <w:rsid w:val="00364AE1"/>
    <w:rsid w:val="003668AA"/>
    <w:rsid w:val="00366FA1"/>
    <w:rsid w:val="00367544"/>
    <w:rsid w:val="00367757"/>
    <w:rsid w:val="00367E1C"/>
    <w:rsid w:val="0037004C"/>
    <w:rsid w:val="0037023A"/>
    <w:rsid w:val="003703CB"/>
    <w:rsid w:val="00370839"/>
    <w:rsid w:val="0037119B"/>
    <w:rsid w:val="003716D6"/>
    <w:rsid w:val="00371EED"/>
    <w:rsid w:val="00372A7D"/>
    <w:rsid w:val="00372D38"/>
    <w:rsid w:val="00373635"/>
    <w:rsid w:val="00373E10"/>
    <w:rsid w:val="0037427C"/>
    <w:rsid w:val="00374450"/>
    <w:rsid w:val="003754ED"/>
    <w:rsid w:val="003760CC"/>
    <w:rsid w:val="003803C5"/>
    <w:rsid w:val="00380BEF"/>
    <w:rsid w:val="00380EBB"/>
    <w:rsid w:val="003819DC"/>
    <w:rsid w:val="00381BC0"/>
    <w:rsid w:val="00381C0D"/>
    <w:rsid w:val="00381F6C"/>
    <w:rsid w:val="003825B9"/>
    <w:rsid w:val="0038267F"/>
    <w:rsid w:val="00382B41"/>
    <w:rsid w:val="00383BD0"/>
    <w:rsid w:val="00384193"/>
    <w:rsid w:val="00384772"/>
    <w:rsid w:val="00384EED"/>
    <w:rsid w:val="00385665"/>
    <w:rsid w:val="003862C3"/>
    <w:rsid w:val="0038687E"/>
    <w:rsid w:val="00386A19"/>
    <w:rsid w:val="0038758D"/>
    <w:rsid w:val="00387985"/>
    <w:rsid w:val="00387A4C"/>
    <w:rsid w:val="00387A8F"/>
    <w:rsid w:val="00390EDA"/>
    <w:rsid w:val="003917E3"/>
    <w:rsid w:val="00391BE3"/>
    <w:rsid w:val="003923AD"/>
    <w:rsid w:val="0039363F"/>
    <w:rsid w:val="00393AB1"/>
    <w:rsid w:val="00393C91"/>
    <w:rsid w:val="00393FA3"/>
    <w:rsid w:val="0039412B"/>
    <w:rsid w:val="00394CF5"/>
    <w:rsid w:val="0039604D"/>
    <w:rsid w:val="00396450"/>
    <w:rsid w:val="00397ACA"/>
    <w:rsid w:val="003A2E9C"/>
    <w:rsid w:val="003A33B6"/>
    <w:rsid w:val="003A38B6"/>
    <w:rsid w:val="003A41E3"/>
    <w:rsid w:val="003A41E4"/>
    <w:rsid w:val="003A4404"/>
    <w:rsid w:val="003A4FE1"/>
    <w:rsid w:val="003A53CF"/>
    <w:rsid w:val="003A557A"/>
    <w:rsid w:val="003A5F23"/>
    <w:rsid w:val="003A6985"/>
    <w:rsid w:val="003A6D6C"/>
    <w:rsid w:val="003B019E"/>
    <w:rsid w:val="003B0F2F"/>
    <w:rsid w:val="003B1065"/>
    <w:rsid w:val="003B3117"/>
    <w:rsid w:val="003B37BD"/>
    <w:rsid w:val="003B5800"/>
    <w:rsid w:val="003B735C"/>
    <w:rsid w:val="003B7C7F"/>
    <w:rsid w:val="003B7C8D"/>
    <w:rsid w:val="003C070F"/>
    <w:rsid w:val="003C1312"/>
    <w:rsid w:val="003C3310"/>
    <w:rsid w:val="003C40CB"/>
    <w:rsid w:val="003C41DB"/>
    <w:rsid w:val="003C4C53"/>
    <w:rsid w:val="003C6243"/>
    <w:rsid w:val="003C6A0B"/>
    <w:rsid w:val="003C6C18"/>
    <w:rsid w:val="003C6D51"/>
    <w:rsid w:val="003C7216"/>
    <w:rsid w:val="003C77F4"/>
    <w:rsid w:val="003D03B8"/>
    <w:rsid w:val="003D0E17"/>
    <w:rsid w:val="003D0ED4"/>
    <w:rsid w:val="003D0F1F"/>
    <w:rsid w:val="003D139B"/>
    <w:rsid w:val="003D17A2"/>
    <w:rsid w:val="003D187F"/>
    <w:rsid w:val="003D1A37"/>
    <w:rsid w:val="003D1A6B"/>
    <w:rsid w:val="003D2773"/>
    <w:rsid w:val="003D30B2"/>
    <w:rsid w:val="003D3D2D"/>
    <w:rsid w:val="003D4B4C"/>
    <w:rsid w:val="003D4CBF"/>
    <w:rsid w:val="003D5563"/>
    <w:rsid w:val="003D58F2"/>
    <w:rsid w:val="003D5CFB"/>
    <w:rsid w:val="003D5DCB"/>
    <w:rsid w:val="003D6692"/>
    <w:rsid w:val="003D6F36"/>
    <w:rsid w:val="003D7A56"/>
    <w:rsid w:val="003E0E02"/>
    <w:rsid w:val="003E0E80"/>
    <w:rsid w:val="003E1563"/>
    <w:rsid w:val="003E2447"/>
    <w:rsid w:val="003E27CB"/>
    <w:rsid w:val="003E36DB"/>
    <w:rsid w:val="003E3A07"/>
    <w:rsid w:val="003E3ABC"/>
    <w:rsid w:val="003E4072"/>
    <w:rsid w:val="003E47BE"/>
    <w:rsid w:val="003E4F0B"/>
    <w:rsid w:val="003E4FEC"/>
    <w:rsid w:val="003E576C"/>
    <w:rsid w:val="003E5A3B"/>
    <w:rsid w:val="003E601F"/>
    <w:rsid w:val="003E63F5"/>
    <w:rsid w:val="003E6759"/>
    <w:rsid w:val="003E69F6"/>
    <w:rsid w:val="003E6C2A"/>
    <w:rsid w:val="003E71D0"/>
    <w:rsid w:val="003E7F9C"/>
    <w:rsid w:val="003F10A1"/>
    <w:rsid w:val="003F1A72"/>
    <w:rsid w:val="003F1DA4"/>
    <w:rsid w:val="003F20A5"/>
    <w:rsid w:val="003F21A6"/>
    <w:rsid w:val="003F2306"/>
    <w:rsid w:val="003F27D5"/>
    <w:rsid w:val="003F2910"/>
    <w:rsid w:val="003F2930"/>
    <w:rsid w:val="003F2C85"/>
    <w:rsid w:val="003F3692"/>
    <w:rsid w:val="003F3E37"/>
    <w:rsid w:val="003F42C6"/>
    <w:rsid w:val="003F5304"/>
    <w:rsid w:val="003F5516"/>
    <w:rsid w:val="003F5732"/>
    <w:rsid w:val="003F6A59"/>
    <w:rsid w:val="003F71DF"/>
    <w:rsid w:val="003F739A"/>
    <w:rsid w:val="003F7829"/>
    <w:rsid w:val="003F78B7"/>
    <w:rsid w:val="003F7901"/>
    <w:rsid w:val="00401866"/>
    <w:rsid w:val="00402030"/>
    <w:rsid w:val="00403B11"/>
    <w:rsid w:val="00405499"/>
    <w:rsid w:val="00405F39"/>
    <w:rsid w:val="00406080"/>
    <w:rsid w:val="004071EC"/>
    <w:rsid w:val="0040734E"/>
    <w:rsid w:val="00407604"/>
    <w:rsid w:val="00407AFD"/>
    <w:rsid w:val="00407F9F"/>
    <w:rsid w:val="004100F5"/>
    <w:rsid w:val="00411120"/>
    <w:rsid w:val="0041175A"/>
    <w:rsid w:val="004122AC"/>
    <w:rsid w:val="004122CE"/>
    <w:rsid w:val="00412428"/>
    <w:rsid w:val="004131D9"/>
    <w:rsid w:val="0041390E"/>
    <w:rsid w:val="00414B94"/>
    <w:rsid w:val="00414BB3"/>
    <w:rsid w:val="00414D33"/>
    <w:rsid w:val="00415963"/>
    <w:rsid w:val="0041669D"/>
    <w:rsid w:val="00416961"/>
    <w:rsid w:val="00416AC5"/>
    <w:rsid w:val="0041739C"/>
    <w:rsid w:val="0041789D"/>
    <w:rsid w:val="00417DF0"/>
    <w:rsid w:val="004201F7"/>
    <w:rsid w:val="004210AE"/>
    <w:rsid w:val="004210CE"/>
    <w:rsid w:val="00421EAB"/>
    <w:rsid w:val="00422A11"/>
    <w:rsid w:val="00422C10"/>
    <w:rsid w:val="00422E8A"/>
    <w:rsid w:val="004236A4"/>
    <w:rsid w:val="00423E08"/>
    <w:rsid w:val="0042593A"/>
    <w:rsid w:val="0042735E"/>
    <w:rsid w:val="004273F9"/>
    <w:rsid w:val="00427A45"/>
    <w:rsid w:val="00430346"/>
    <w:rsid w:val="00433E63"/>
    <w:rsid w:val="00434BE2"/>
    <w:rsid w:val="004352B3"/>
    <w:rsid w:val="00435C19"/>
    <w:rsid w:val="00435C42"/>
    <w:rsid w:val="00435C47"/>
    <w:rsid w:val="00436F1B"/>
    <w:rsid w:val="00437000"/>
    <w:rsid w:val="00437A96"/>
    <w:rsid w:val="00437A99"/>
    <w:rsid w:val="00437EB7"/>
    <w:rsid w:val="0044012D"/>
    <w:rsid w:val="00440974"/>
    <w:rsid w:val="00441264"/>
    <w:rsid w:val="00442AF1"/>
    <w:rsid w:val="004435FA"/>
    <w:rsid w:val="00443E2C"/>
    <w:rsid w:val="00444277"/>
    <w:rsid w:val="00444983"/>
    <w:rsid w:val="00444E0B"/>
    <w:rsid w:val="00444F8C"/>
    <w:rsid w:val="004453C9"/>
    <w:rsid w:val="00445A1C"/>
    <w:rsid w:val="004464C6"/>
    <w:rsid w:val="0044674B"/>
    <w:rsid w:val="00446771"/>
    <w:rsid w:val="004478FC"/>
    <w:rsid w:val="0045015E"/>
    <w:rsid w:val="00450506"/>
    <w:rsid w:val="0045070B"/>
    <w:rsid w:val="00450B85"/>
    <w:rsid w:val="004513B5"/>
    <w:rsid w:val="0045339A"/>
    <w:rsid w:val="00453767"/>
    <w:rsid w:val="00453897"/>
    <w:rsid w:val="004546DF"/>
    <w:rsid w:val="00454B84"/>
    <w:rsid w:val="004555BE"/>
    <w:rsid w:val="00455F90"/>
    <w:rsid w:val="004567A8"/>
    <w:rsid w:val="00456EF9"/>
    <w:rsid w:val="00456FB2"/>
    <w:rsid w:val="0046072B"/>
    <w:rsid w:val="004607BA"/>
    <w:rsid w:val="00460DFE"/>
    <w:rsid w:val="00462477"/>
    <w:rsid w:val="00462C14"/>
    <w:rsid w:val="004662FB"/>
    <w:rsid w:val="00466549"/>
    <w:rsid w:val="004667D7"/>
    <w:rsid w:val="00466B68"/>
    <w:rsid w:val="00466BD2"/>
    <w:rsid w:val="00466CFA"/>
    <w:rsid w:val="00467069"/>
    <w:rsid w:val="004673B5"/>
    <w:rsid w:val="004678D4"/>
    <w:rsid w:val="00470C6D"/>
    <w:rsid w:val="0047197D"/>
    <w:rsid w:val="00471BD6"/>
    <w:rsid w:val="00471C06"/>
    <w:rsid w:val="00472352"/>
    <w:rsid w:val="004736B9"/>
    <w:rsid w:val="00473B6E"/>
    <w:rsid w:val="00473F6B"/>
    <w:rsid w:val="00474E89"/>
    <w:rsid w:val="0047550E"/>
    <w:rsid w:val="00475895"/>
    <w:rsid w:val="00475FA8"/>
    <w:rsid w:val="004761B3"/>
    <w:rsid w:val="00476740"/>
    <w:rsid w:val="004771DE"/>
    <w:rsid w:val="0047739E"/>
    <w:rsid w:val="00481D4C"/>
    <w:rsid w:val="0048204C"/>
    <w:rsid w:val="004822A4"/>
    <w:rsid w:val="0048251E"/>
    <w:rsid w:val="00482E88"/>
    <w:rsid w:val="00483346"/>
    <w:rsid w:val="00483D3E"/>
    <w:rsid w:val="00483ED7"/>
    <w:rsid w:val="004847CC"/>
    <w:rsid w:val="00484CFB"/>
    <w:rsid w:val="004850FF"/>
    <w:rsid w:val="004859BB"/>
    <w:rsid w:val="00485B90"/>
    <w:rsid w:val="004865D5"/>
    <w:rsid w:val="00486C1B"/>
    <w:rsid w:val="00486D5B"/>
    <w:rsid w:val="004875ED"/>
    <w:rsid w:val="0049016D"/>
    <w:rsid w:val="004905B3"/>
    <w:rsid w:val="0049166A"/>
    <w:rsid w:val="00491C2A"/>
    <w:rsid w:val="00491F4A"/>
    <w:rsid w:val="00492263"/>
    <w:rsid w:val="00492450"/>
    <w:rsid w:val="00492E82"/>
    <w:rsid w:val="004938DF"/>
    <w:rsid w:val="00493D19"/>
    <w:rsid w:val="0049466B"/>
    <w:rsid w:val="004947E9"/>
    <w:rsid w:val="00494A79"/>
    <w:rsid w:val="00494E96"/>
    <w:rsid w:val="00495876"/>
    <w:rsid w:val="00495A6C"/>
    <w:rsid w:val="00496A9B"/>
    <w:rsid w:val="00497322"/>
    <w:rsid w:val="00497509"/>
    <w:rsid w:val="004A057E"/>
    <w:rsid w:val="004A0D14"/>
    <w:rsid w:val="004A0F0E"/>
    <w:rsid w:val="004A1824"/>
    <w:rsid w:val="004A1849"/>
    <w:rsid w:val="004A195F"/>
    <w:rsid w:val="004A1CE4"/>
    <w:rsid w:val="004A1EB2"/>
    <w:rsid w:val="004A2817"/>
    <w:rsid w:val="004A2B89"/>
    <w:rsid w:val="004A2EF8"/>
    <w:rsid w:val="004A35BF"/>
    <w:rsid w:val="004A3677"/>
    <w:rsid w:val="004A38A8"/>
    <w:rsid w:val="004A3E04"/>
    <w:rsid w:val="004A497C"/>
    <w:rsid w:val="004A49E9"/>
    <w:rsid w:val="004A58B2"/>
    <w:rsid w:val="004A66C7"/>
    <w:rsid w:val="004A6E92"/>
    <w:rsid w:val="004A715A"/>
    <w:rsid w:val="004A724B"/>
    <w:rsid w:val="004A7C06"/>
    <w:rsid w:val="004B194C"/>
    <w:rsid w:val="004B2F34"/>
    <w:rsid w:val="004B3776"/>
    <w:rsid w:val="004B3D21"/>
    <w:rsid w:val="004B4494"/>
    <w:rsid w:val="004B4A21"/>
    <w:rsid w:val="004B4C38"/>
    <w:rsid w:val="004B521C"/>
    <w:rsid w:val="004B52B6"/>
    <w:rsid w:val="004B5426"/>
    <w:rsid w:val="004B5622"/>
    <w:rsid w:val="004B73E3"/>
    <w:rsid w:val="004B740B"/>
    <w:rsid w:val="004C091C"/>
    <w:rsid w:val="004C0A59"/>
    <w:rsid w:val="004C13B5"/>
    <w:rsid w:val="004C3041"/>
    <w:rsid w:val="004C3928"/>
    <w:rsid w:val="004C3AD6"/>
    <w:rsid w:val="004C4062"/>
    <w:rsid w:val="004C47AE"/>
    <w:rsid w:val="004C4BAF"/>
    <w:rsid w:val="004C4FA4"/>
    <w:rsid w:val="004C5480"/>
    <w:rsid w:val="004C5649"/>
    <w:rsid w:val="004C5E63"/>
    <w:rsid w:val="004C702B"/>
    <w:rsid w:val="004C7705"/>
    <w:rsid w:val="004C79F3"/>
    <w:rsid w:val="004C7BE6"/>
    <w:rsid w:val="004D0597"/>
    <w:rsid w:val="004D1F98"/>
    <w:rsid w:val="004D221A"/>
    <w:rsid w:val="004D244F"/>
    <w:rsid w:val="004D3135"/>
    <w:rsid w:val="004D3D94"/>
    <w:rsid w:val="004D5482"/>
    <w:rsid w:val="004D54D7"/>
    <w:rsid w:val="004D5606"/>
    <w:rsid w:val="004D5EEE"/>
    <w:rsid w:val="004D6157"/>
    <w:rsid w:val="004D679B"/>
    <w:rsid w:val="004E096F"/>
    <w:rsid w:val="004E0C59"/>
    <w:rsid w:val="004E118E"/>
    <w:rsid w:val="004E1D68"/>
    <w:rsid w:val="004E1FF7"/>
    <w:rsid w:val="004E22D6"/>
    <w:rsid w:val="004E23C6"/>
    <w:rsid w:val="004E24A4"/>
    <w:rsid w:val="004E3AD5"/>
    <w:rsid w:val="004E626A"/>
    <w:rsid w:val="004E6920"/>
    <w:rsid w:val="004E6B65"/>
    <w:rsid w:val="004E6D8E"/>
    <w:rsid w:val="004E7034"/>
    <w:rsid w:val="004E77F5"/>
    <w:rsid w:val="004E7EAF"/>
    <w:rsid w:val="004F0D89"/>
    <w:rsid w:val="004F108A"/>
    <w:rsid w:val="004F10B1"/>
    <w:rsid w:val="004F113B"/>
    <w:rsid w:val="004F158D"/>
    <w:rsid w:val="004F2726"/>
    <w:rsid w:val="004F2ABD"/>
    <w:rsid w:val="004F2B49"/>
    <w:rsid w:val="004F2C82"/>
    <w:rsid w:val="004F30D4"/>
    <w:rsid w:val="004F3427"/>
    <w:rsid w:val="004F3444"/>
    <w:rsid w:val="004F34D4"/>
    <w:rsid w:val="004F3704"/>
    <w:rsid w:val="004F3BBB"/>
    <w:rsid w:val="004F3D40"/>
    <w:rsid w:val="004F4049"/>
    <w:rsid w:val="004F40CB"/>
    <w:rsid w:val="004F4C0B"/>
    <w:rsid w:val="004F5216"/>
    <w:rsid w:val="004F5418"/>
    <w:rsid w:val="004F58BC"/>
    <w:rsid w:val="004F5AFB"/>
    <w:rsid w:val="004F60A9"/>
    <w:rsid w:val="004F6211"/>
    <w:rsid w:val="004F6DF2"/>
    <w:rsid w:val="004F6F3D"/>
    <w:rsid w:val="004F73A5"/>
    <w:rsid w:val="004F76F4"/>
    <w:rsid w:val="004F7F81"/>
    <w:rsid w:val="00501087"/>
    <w:rsid w:val="00501525"/>
    <w:rsid w:val="00501657"/>
    <w:rsid w:val="00502436"/>
    <w:rsid w:val="00502A7B"/>
    <w:rsid w:val="00502CE9"/>
    <w:rsid w:val="00502F03"/>
    <w:rsid w:val="00503992"/>
    <w:rsid w:val="00504E75"/>
    <w:rsid w:val="005058E9"/>
    <w:rsid w:val="0050618E"/>
    <w:rsid w:val="00506CEC"/>
    <w:rsid w:val="00507B1C"/>
    <w:rsid w:val="0051079B"/>
    <w:rsid w:val="00510F75"/>
    <w:rsid w:val="00510FA3"/>
    <w:rsid w:val="00511CD3"/>
    <w:rsid w:val="005123A7"/>
    <w:rsid w:val="005125DD"/>
    <w:rsid w:val="005126C2"/>
    <w:rsid w:val="00512908"/>
    <w:rsid w:val="00512AC7"/>
    <w:rsid w:val="0051371E"/>
    <w:rsid w:val="00514BA5"/>
    <w:rsid w:val="00514D26"/>
    <w:rsid w:val="00514EA1"/>
    <w:rsid w:val="005153E4"/>
    <w:rsid w:val="00516344"/>
    <w:rsid w:val="0051671D"/>
    <w:rsid w:val="00516802"/>
    <w:rsid w:val="00516808"/>
    <w:rsid w:val="00517AE9"/>
    <w:rsid w:val="00517F5D"/>
    <w:rsid w:val="005203B7"/>
    <w:rsid w:val="0052072E"/>
    <w:rsid w:val="00521F6E"/>
    <w:rsid w:val="005223F3"/>
    <w:rsid w:val="00522A48"/>
    <w:rsid w:val="00522AB8"/>
    <w:rsid w:val="005235BB"/>
    <w:rsid w:val="00523857"/>
    <w:rsid w:val="00523B56"/>
    <w:rsid w:val="00524240"/>
    <w:rsid w:val="005242AC"/>
    <w:rsid w:val="0052433D"/>
    <w:rsid w:val="005251A3"/>
    <w:rsid w:val="00525544"/>
    <w:rsid w:val="00525D7E"/>
    <w:rsid w:val="005266F6"/>
    <w:rsid w:val="00526805"/>
    <w:rsid w:val="00526910"/>
    <w:rsid w:val="005271A5"/>
    <w:rsid w:val="0052757D"/>
    <w:rsid w:val="0052770D"/>
    <w:rsid w:val="00527855"/>
    <w:rsid w:val="00527E2E"/>
    <w:rsid w:val="00530364"/>
    <w:rsid w:val="005304D0"/>
    <w:rsid w:val="00530D6B"/>
    <w:rsid w:val="00530F73"/>
    <w:rsid w:val="00531613"/>
    <w:rsid w:val="00531843"/>
    <w:rsid w:val="0053195E"/>
    <w:rsid w:val="00531C66"/>
    <w:rsid w:val="005325DA"/>
    <w:rsid w:val="00532AAD"/>
    <w:rsid w:val="00532F2B"/>
    <w:rsid w:val="005330EE"/>
    <w:rsid w:val="005334C4"/>
    <w:rsid w:val="00533684"/>
    <w:rsid w:val="005357B3"/>
    <w:rsid w:val="00535CCE"/>
    <w:rsid w:val="005365BE"/>
    <w:rsid w:val="00537732"/>
    <w:rsid w:val="005378FF"/>
    <w:rsid w:val="00537F56"/>
    <w:rsid w:val="005400C5"/>
    <w:rsid w:val="00540463"/>
    <w:rsid w:val="0054059A"/>
    <w:rsid w:val="00541256"/>
    <w:rsid w:val="00543D18"/>
    <w:rsid w:val="0054438E"/>
    <w:rsid w:val="00545494"/>
    <w:rsid w:val="00545814"/>
    <w:rsid w:val="00546EF4"/>
    <w:rsid w:val="0054785C"/>
    <w:rsid w:val="00547923"/>
    <w:rsid w:val="005501A1"/>
    <w:rsid w:val="005503F4"/>
    <w:rsid w:val="00550DD0"/>
    <w:rsid w:val="00551346"/>
    <w:rsid w:val="00551C3E"/>
    <w:rsid w:val="00551DDD"/>
    <w:rsid w:val="00552D60"/>
    <w:rsid w:val="005535F2"/>
    <w:rsid w:val="00553B83"/>
    <w:rsid w:val="005546C7"/>
    <w:rsid w:val="00555282"/>
    <w:rsid w:val="005554DB"/>
    <w:rsid w:val="00556680"/>
    <w:rsid w:val="005574E1"/>
    <w:rsid w:val="00557C6C"/>
    <w:rsid w:val="005602B5"/>
    <w:rsid w:val="005605D7"/>
    <w:rsid w:val="005609CE"/>
    <w:rsid w:val="00561224"/>
    <w:rsid w:val="00561682"/>
    <w:rsid w:val="00561D0D"/>
    <w:rsid w:val="00561EC3"/>
    <w:rsid w:val="00562891"/>
    <w:rsid w:val="005634D7"/>
    <w:rsid w:val="005646BF"/>
    <w:rsid w:val="005650FA"/>
    <w:rsid w:val="0056526F"/>
    <w:rsid w:val="0056559C"/>
    <w:rsid w:val="00565D14"/>
    <w:rsid w:val="00566DD3"/>
    <w:rsid w:val="00566E95"/>
    <w:rsid w:val="00567476"/>
    <w:rsid w:val="0056791E"/>
    <w:rsid w:val="00567EB3"/>
    <w:rsid w:val="0057034B"/>
    <w:rsid w:val="005710E5"/>
    <w:rsid w:val="0057128B"/>
    <w:rsid w:val="005716FE"/>
    <w:rsid w:val="00572763"/>
    <w:rsid w:val="00572797"/>
    <w:rsid w:val="005728A9"/>
    <w:rsid w:val="005728B0"/>
    <w:rsid w:val="00572B6C"/>
    <w:rsid w:val="00572D3D"/>
    <w:rsid w:val="00573613"/>
    <w:rsid w:val="00573C46"/>
    <w:rsid w:val="00573CE7"/>
    <w:rsid w:val="00573E45"/>
    <w:rsid w:val="0057426E"/>
    <w:rsid w:val="00575C14"/>
    <w:rsid w:val="00575FBE"/>
    <w:rsid w:val="005766CE"/>
    <w:rsid w:val="00576917"/>
    <w:rsid w:val="00576B52"/>
    <w:rsid w:val="00576F56"/>
    <w:rsid w:val="00577481"/>
    <w:rsid w:val="00577754"/>
    <w:rsid w:val="00577B61"/>
    <w:rsid w:val="00577BF1"/>
    <w:rsid w:val="0058102B"/>
    <w:rsid w:val="0058165A"/>
    <w:rsid w:val="005831DD"/>
    <w:rsid w:val="00583255"/>
    <w:rsid w:val="00583C25"/>
    <w:rsid w:val="00583D3F"/>
    <w:rsid w:val="005845C7"/>
    <w:rsid w:val="0058472F"/>
    <w:rsid w:val="00584912"/>
    <w:rsid w:val="005853C9"/>
    <w:rsid w:val="005865D8"/>
    <w:rsid w:val="00586AD5"/>
    <w:rsid w:val="00586C11"/>
    <w:rsid w:val="00586DD7"/>
    <w:rsid w:val="00586DF7"/>
    <w:rsid w:val="00586F21"/>
    <w:rsid w:val="00587DE6"/>
    <w:rsid w:val="005927A2"/>
    <w:rsid w:val="005936AE"/>
    <w:rsid w:val="005936AF"/>
    <w:rsid w:val="00594375"/>
    <w:rsid w:val="0059441F"/>
    <w:rsid w:val="005944C2"/>
    <w:rsid w:val="005944E5"/>
    <w:rsid w:val="00594B87"/>
    <w:rsid w:val="0059503F"/>
    <w:rsid w:val="00595823"/>
    <w:rsid w:val="0059611C"/>
    <w:rsid w:val="0059651C"/>
    <w:rsid w:val="00597693"/>
    <w:rsid w:val="00597C30"/>
    <w:rsid w:val="005A057D"/>
    <w:rsid w:val="005A0F72"/>
    <w:rsid w:val="005A2C0F"/>
    <w:rsid w:val="005A2E3D"/>
    <w:rsid w:val="005A3171"/>
    <w:rsid w:val="005A3E77"/>
    <w:rsid w:val="005A476B"/>
    <w:rsid w:val="005A4E8A"/>
    <w:rsid w:val="005A4F7D"/>
    <w:rsid w:val="005A5317"/>
    <w:rsid w:val="005A5460"/>
    <w:rsid w:val="005A5717"/>
    <w:rsid w:val="005A5B67"/>
    <w:rsid w:val="005A6F63"/>
    <w:rsid w:val="005A7649"/>
    <w:rsid w:val="005A77C6"/>
    <w:rsid w:val="005A7971"/>
    <w:rsid w:val="005B0621"/>
    <w:rsid w:val="005B142A"/>
    <w:rsid w:val="005B17D5"/>
    <w:rsid w:val="005B21D8"/>
    <w:rsid w:val="005B24EB"/>
    <w:rsid w:val="005B286F"/>
    <w:rsid w:val="005B288E"/>
    <w:rsid w:val="005B2C50"/>
    <w:rsid w:val="005B4ACA"/>
    <w:rsid w:val="005B5098"/>
    <w:rsid w:val="005B57AD"/>
    <w:rsid w:val="005B5EA6"/>
    <w:rsid w:val="005B662F"/>
    <w:rsid w:val="005B76A1"/>
    <w:rsid w:val="005B79EA"/>
    <w:rsid w:val="005C02D8"/>
    <w:rsid w:val="005C062A"/>
    <w:rsid w:val="005C0B1C"/>
    <w:rsid w:val="005C25B7"/>
    <w:rsid w:val="005C31E6"/>
    <w:rsid w:val="005C3A34"/>
    <w:rsid w:val="005C3CD9"/>
    <w:rsid w:val="005C3E0F"/>
    <w:rsid w:val="005C3EA0"/>
    <w:rsid w:val="005C4597"/>
    <w:rsid w:val="005C4D56"/>
    <w:rsid w:val="005C4E40"/>
    <w:rsid w:val="005C5289"/>
    <w:rsid w:val="005C5904"/>
    <w:rsid w:val="005C5E43"/>
    <w:rsid w:val="005C6293"/>
    <w:rsid w:val="005C7656"/>
    <w:rsid w:val="005C7ADC"/>
    <w:rsid w:val="005D0520"/>
    <w:rsid w:val="005D06F3"/>
    <w:rsid w:val="005D1877"/>
    <w:rsid w:val="005D1DAC"/>
    <w:rsid w:val="005D2E91"/>
    <w:rsid w:val="005D38FB"/>
    <w:rsid w:val="005D4E1A"/>
    <w:rsid w:val="005D5A2E"/>
    <w:rsid w:val="005D62DB"/>
    <w:rsid w:val="005D6944"/>
    <w:rsid w:val="005E0079"/>
    <w:rsid w:val="005E066C"/>
    <w:rsid w:val="005E2409"/>
    <w:rsid w:val="005E2C44"/>
    <w:rsid w:val="005E300B"/>
    <w:rsid w:val="005E3280"/>
    <w:rsid w:val="005E3669"/>
    <w:rsid w:val="005E48CF"/>
    <w:rsid w:val="005E5A4E"/>
    <w:rsid w:val="005E5E36"/>
    <w:rsid w:val="005E6048"/>
    <w:rsid w:val="005E64D8"/>
    <w:rsid w:val="005E6724"/>
    <w:rsid w:val="005E73F3"/>
    <w:rsid w:val="005F0E08"/>
    <w:rsid w:val="005F1522"/>
    <w:rsid w:val="005F1896"/>
    <w:rsid w:val="005F1E5C"/>
    <w:rsid w:val="005F280E"/>
    <w:rsid w:val="005F3A43"/>
    <w:rsid w:val="005F48CD"/>
    <w:rsid w:val="005F5262"/>
    <w:rsid w:val="005F6936"/>
    <w:rsid w:val="005F6954"/>
    <w:rsid w:val="00600BB7"/>
    <w:rsid w:val="00600E5D"/>
    <w:rsid w:val="006012B9"/>
    <w:rsid w:val="00602547"/>
    <w:rsid w:val="006050F1"/>
    <w:rsid w:val="006054DF"/>
    <w:rsid w:val="00605C77"/>
    <w:rsid w:val="00606F7E"/>
    <w:rsid w:val="00607113"/>
    <w:rsid w:val="0060743C"/>
    <w:rsid w:val="00607936"/>
    <w:rsid w:val="006079DE"/>
    <w:rsid w:val="00610758"/>
    <w:rsid w:val="0061083C"/>
    <w:rsid w:val="00610973"/>
    <w:rsid w:val="00610BA5"/>
    <w:rsid w:val="0061138D"/>
    <w:rsid w:val="00611D7A"/>
    <w:rsid w:val="0061327E"/>
    <w:rsid w:val="0061340D"/>
    <w:rsid w:val="00615149"/>
    <w:rsid w:val="00615C80"/>
    <w:rsid w:val="00615EEE"/>
    <w:rsid w:val="00616DAF"/>
    <w:rsid w:val="00620B0F"/>
    <w:rsid w:val="0062118C"/>
    <w:rsid w:val="006214B0"/>
    <w:rsid w:val="00621D26"/>
    <w:rsid w:val="00621FFB"/>
    <w:rsid w:val="00622861"/>
    <w:rsid w:val="00622936"/>
    <w:rsid w:val="00623663"/>
    <w:rsid w:val="00623FA7"/>
    <w:rsid w:val="00624297"/>
    <w:rsid w:val="00624336"/>
    <w:rsid w:val="006245BA"/>
    <w:rsid w:val="006246A0"/>
    <w:rsid w:val="00625940"/>
    <w:rsid w:val="00625CEF"/>
    <w:rsid w:val="0062684D"/>
    <w:rsid w:val="00626874"/>
    <w:rsid w:val="0062772E"/>
    <w:rsid w:val="00627890"/>
    <w:rsid w:val="00627D95"/>
    <w:rsid w:val="00630165"/>
    <w:rsid w:val="006302A6"/>
    <w:rsid w:val="006309AE"/>
    <w:rsid w:val="00630D2E"/>
    <w:rsid w:val="00631181"/>
    <w:rsid w:val="00631568"/>
    <w:rsid w:val="00631AE1"/>
    <w:rsid w:val="0063381B"/>
    <w:rsid w:val="00634784"/>
    <w:rsid w:val="00634C72"/>
    <w:rsid w:val="00635D14"/>
    <w:rsid w:val="006369F5"/>
    <w:rsid w:val="00637A1F"/>
    <w:rsid w:val="00637EE0"/>
    <w:rsid w:val="006407A8"/>
    <w:rsid w:val="006408BB"/>
    <w:rsid w:val="00641134"/>
    <w:rsid w:val="006412B3"/>
    <w:rsid w:val="00641863"/>
    <w:rsid w:val="006418C7"/>
    <w:rsid w:val="00641A46"/>
    <w:rsid w:val="00641D32"/>
    <w:rsid w:val="006424C4"/>
    <w:rsid w:val="006429F8"/>
    <w:rsid w:val="0064326E"/>
    <w:rsid w:val="006438A5"/>
    <w:rsid w:val="006439F7"/>
    <w:rsid w:val="00643D70"/>
    <w:rsid w:val="00643FDE"/>
    <w:rsid w:val="00644120"/>
    <w:rsid w:val="0064476B"/>
    <w:rsid w:val="00646441"/>
    <w:rsid w:val="00646458"/>
    <w:rsid w:val="006468C8"/>
    <w:rsid w:val="00647C17"/>
    <w:rsid w:val="00647E1E"/>
    <w:rsid w:val="00650AF8"/>
    <w:rsid w:val="00652790"/>
    <w:rsid w:val="00652E41"/>
    <w:rsid w:val="00653D47"/>
    <w:rsid w:val="0065407D"/>
    <w:rsid w:val="00654A1C"/>
    <w:rsid w:val="00654EF3"/>
    <w:rsid w:val="00655788"/>
    <w:rsid w:val="00655DE3"/>
    <w:rsid w:val="00656298"/>
    <w:rsid w:val="00656B72"/>
    <w:rsid w:val="00656ED5"/>
    <w:rsid w:val="00660182"/>
    <w:rsid w:val="00660398"/>
    <w:rsid w:val="0066041B"/>
    <w:rsid w:val="006615CA"/>
    <w:rsid w:val="00661CD6"/>
    <w:rsid w:val="00661F1C"/>
    <w:rsid w:val="006631D6"/>
    <w:rsid w:val="006631D9"/>
    <w:rsid w:val="006635E0"/>
    <w:rsid w:val="006645D7"/>
    <w:rsid w:val="00664C7E"/>
    <w:rsid w:val="00664E7B"/>
    <w:rsid w:val="0066520E"/>
    <w:rsid w:val="00665EC7"/>
    <w:rsid w:val="0066605D"/>
    <w:rsid w:val="006660C6"/>
    <w:rsid w:val="00666395"/>
    <w:rsid w:val="00666783"/>
    <w:rsid w:val="00666DD8"/>
    <w:rsid w:val="006705F0"/>
    <w:rsid w:val="00670B5A"/>
    <w:rsid w:val="00670B7C"/>
    <w:rsid w:val="00670E91"/>
    <w:rsid w:val="00671283"/>
    <w:rsid w:val="006726F6"/>
    <w:rsid w:val="00672DDB"/>
    <w:rsid w:val="00673B4E"/>
    <w:rsid w:val="00673F38"/>
    <w:rsid w:val="00674A87"/>
    <w:rsid w:val="006757BF"/>
    <w:rsid w:val="006763B7"/>
    <w:rsid w:val="006765FF"/>
    <w:rsid w:val="006766B7"/>
    <w:rsid w:val="00677739"/>
    <w:rsid w:val="00677C0E"/>
    <w:rsid w:val="00680A78"/>
    <w:rsid w:val="00681497"/>
    <w:rsid w:val="0068201F"/>
    <w:rsid w:val="0068284D"/>
    <w:rsid w:val="00683590"/>
    <w:rsid w:val="00683A98"/>
    <w:rsid w:val="00683D5F"/>
    <w:rsid w:val="00683DFF"/>
    <w:rsid w:val="0068422A"/>
    <w:rsid w:val="006853A9"/>
    <w:rsid w:val="0068561A"/>
    <w:rsid w:val="00685676"/>
    <w:rsid w:val="00685CB5"/>
    <w:rsid w:val="0068602A"/>
    <w:rsid w:val="0068635C"/>
    <w:rsid w:val="0068764D"/>
    <w:rsid w:val="00690520"/>
    <w:rsid w:val="006906C2"/>
    <w:rsid w:val="00690D77"/>
    <w:rsid w:val="0069251E"/>
    <w:rsid w:val="00693A52"/>
    <w:rsid w:val="00694F02"/>
    <w:rsid w:val="006957DD"/>
    <w:rsid w:val="00696285"/>
    <w:rsid w:val="006976D6"/>
    <w:rsid w:val="00697EE4"/>
    <w:rsid w:val="006A05AD"/>
    <w:rsid w:val="006A0DED"/>
    <w:rsid w:val="006A0E22"/>
    <w:rsid w:val="006A15BC"/>
    <w:rsid w:val="006A1612"/>
    <w:rsid w:val="006A1814"/>
    <w:rsid w:val="006A1B31"/>
    <w:rsid w:val="006A22DE"/>
    <w:rsid w:val="006A3B64"/>
    <w:rsid w:val="006A443D"/>
    <w:rsid w:val="006A4BC4"/>
    <w:rsid w:val="006A54C0"/>
    <w:rsid w:val="006A664F"/>
    <w:rsid w:val="006A6838"/>
    <w:rsid w:val="006A6996"/>
    <w:rsid w:val="006A6C31"/>
    <w:rsid w:val="006B007A"/>
    <w:rsid w:val="006B00FC"/>
    <w:rsid w:val="006B120E"/>
    <w:rsid w:val="006B178C"/>
    <w:rsid w:val="006B1925"/>
    <w:rsid w:val="006B1CA7"/>
    <w:rsid w:val="006B2489"/>
    <w:rsid w:val="006B2BFE"/>
    <w:rsid w:val="006B2F6F"/>
    <w:rsid w:val="006B3AEC"/>
    <w:rsid w:val="006B4A5C"/>
    <w:rsid w:val="006B4EF4"/>
    <w:rsid w:val="006B5000"/>
    <w:rsid w:val="006B5246"/>
    <w:rsid w:val="006B575E"/>
    <w:rsid w:val="006B6AC0"/>
    <w:rsid w:val="006C056B"/>
    <w:rsid w:val="006C09F2"/>
    <w:rsid w:val="006C0EE6"/>
    <w:rsid w:val="006C1E84"/>
    <w:rsid w:val="006C366D"/>
    <w:rsid w:val="006C3867"/>
    <w:rsid w:val="006C3E60"/>
    <w:rsid w:val="006C3F09"/>
    <w:rsid w:val="006C4112"/>
    <w:rsid w:val="006C672A"/>
    <w:rsid w:val="006C6FC2"/>
    <w:rsid w:val="006C73D1"/>
    <w:rsid w:val="006C76A0"/>
    <w:rsid w:val="006D0082"/>
    <w:rsid w:val="006D03B8"/>
    <w:rsid w:val="006D059C"/>
    <w:rsid w:val="006D0BE0"/>
    <w:rsid w:val="006D0D08"/>
    <w:rsid w:val="006D1448"/>
    <w:rsid w:val="006D1E5C"/>
    <w:rsid w:val="006D2CC6"/>
    <w:rsid w:val="006D2D48"/>
    <w:rsid w:val="006D3886"/>
    <w:rsid w:val="006D39AD"/>
    <w:rsid w:val="006D3DA4"/>
    <w:rsid w:val="006D4E49"/>
    <w:rsid w:val="006D5EFA"/>
    <w:rsid w:val="006D610E"/>
    <w:rsid w:val="006D671C"/>
    <w:rsid w:val="006D6B98"/>
    <w:rsid w:val="006D6FC7"/>
    <w:rsid w:val="006D78F6"/>
    <w:rsid w:val="006E091D"/>
    <w:rsid w:val="006E0B67"/>
    <w:rsid w:val="006E0BC4"/>
    <w:rsid w:val="006E0CB0"/>
    <w:rsid w:val="006E0DB9"/>
    <w:rsid w:val="006E135A"/>
    <w:rsid w:val="006E1D9C"/>
    <w:rsid w:val="006E1F22"/>
    <w:rsid w:val="006E208E"/>
    <w:rsid w:val="006E21E4"/>
    <w:rsid w:val="006E3A1C"/>
    <w:rsid w:val="006E46B3"/>
    <w:rsid w:val="006E4D05"/>
    <w:rsid w:val="006E4E28"/>
    <w:rsid w:val="006E59BA"/>
    <w:rsid w:val="006E6493"/>
    <w:rsid w:val="006F1777"/>
    <w:rsid w:val="006F1D76"/>
    <w:rsid w:val="006F2622"/>
    <w:rsid w:val="006F2E20"/>
    <w:rsid w:val="006F2E87"/>
    <w:rsid w:val="006F319E"/>
    <w:rsid w:val="006F3D12"/>
    <w:rsid w:val="006F495F"/>
    <w:rsid w:val="006F4DAF"/>
    <w:rsid w:val="006F508F"/>
    <w:rsid w:val="006F530D"/>
    <w:rsid w:val="006F6011"/>
    <w:rsid w:val="006F6366"/>
    <w:rsid w:val="006F66FF"/>
    <w:rsid w:val="006F6858"/>
    <w:rsid w:val="006F6EDB"/>
    <w:rsid w:val="006F6F67"/>
    <w:rsid w:val="006F736D"/>
    <w:rsid w:val="006F7573"/>
    <w:rsid w:val="006F77CF"/>
    <w:rsid w:val="006F7ADA"/>
    <w:rsid w:val="00700670"/>
    <w:rsid w:val="00700745"/>
    <w:rsid w:val="00700BE2"/>
    <w:rsid w:val="00701C3F"/>
    <w:rsid w:val="00702276"/>
    <w:rsid w:val="00702368"/>
    <w:rsid w:val="00702820"/>
    <w:rsid w:val="0070283A"/>
    <w:rsid w:val="00703478"/>
    <w:rsid w:val="00703CB7"/>
    <w:rsid w:val="00703F1B"/>
    <w:rsid w:val="00704D9C"/>
    <w:rsid w:val="00705936"/>
    <w:rsid w:val="00705FA1"/>
    <w:rsid w:val="007060C9"/>
    <w:rsid w:val="00707064"/>
    <w:rsid w:val="0070758E"/>
    <w:rsid w:val="00707D3A"/>
    <w:rsid w:val="0071025A"/>
    <w:rsid w:val="0071066D"/>
    <w:rsid w:val="00711BF9"/>
    <w:rsid w:val="00711F1A"/>
    <w:rsid w:val="007125B7"/>
    <w:rsid w:val="00712AA2"/>
    <w:rsid w:val="00712F5A"/>
    <w:rsid w:val="007132D7"/>
    <w:rsid w:val="007136BA"/>
    <w:rsid w:val="007156C4"/>
    <w:rsid w:val="00716884"/>
    <w:rsid w:val="0071736B"/>
    <w:rsid w:val="007174EE"/>
    <w:rsid w:val="00717809"/>
    <w:rsid w:val="00720AED"/>
    <w:rsid w:val="00720BBB"/>
    <w:rsid w:val="00720CE4"/>
    <w:rsid w:val="00720E42"/>
    <w:rsid w:val="00721BB2"/>
    <w:rsid w:val="00721CDD"/>
    <w:rsid w:val="007229F7"/>
    <w:rsid w:val="0072317B"/>
    <w:rsid w:val="007237E8"/>
    <w:rsid w:val="0072476C"/>
    <w:rsid w:val="00725E8C"/>
    <w:rsid w:val="00726703"/>
    <w:rsid w:val="00726AB8"/>
    <w:rsid w:val="00726B09"/>
    <w:rsid w:val="00726B94"/>
    <w:rsid w:val="007275C7"/>
    <w:rsid w:val="007277FE"/>
    <w:rsid w:val="007304DD"/>
    <w:rsid w:val="007306B8"/>
    <w:rsid w:val="007310F2"/>
    <w:rsid w:val="007316DF"/>
    <w:rsid w:val="007320A6"/>
    <w:rsid w:val="00732972"/>
    <w:rsid w:val="00732C2A"/>
    <w:rsid w:val="00732D6B"/>
    <w:rsid w:val="00732E28"/>
    <w:rsid w:val="00733013"/>
    <w:rsid w:val="00733CFB"/>
    <w:rsid w:val="00733D85"/>
    <w:rsid w:val="00734772"/>
    <w:rsid w:val="00734EE7"/>
    <w:rsid w:val="007359D7"/>
    <w:rsid w:val="00737030"/>
    <w:rsid w:val="007374D1"/>
    <w:rsid w:val="007378BA"/>
    <w:rsid w:val="00740243"/>
    <w:rsid w:val="0074377F"/>
    <w:rsid w:val="00744523"/>
    <w:rsid w:val="00744B6E"/>
    <w:rsid w:val="00746189"/>
    <w:rsid w:val="007464A1"/>
    <w:rsid w:val="00746768"/>
    <w:rsid w:val="007468E1"/>
    <w:rsid w:val="00746CAC"/>
    <w:rsid w:val="00746DAC"/>
    <w:rsid w:val="007472F1"/>
    <w:rsid w:val="007503B9"/>
    <w:rsid w:val="007506E8"/>
    <w:rsid w:val="00750C76"/>
    <w:rsid w:val="00751E4D"/>
    <w:rsid w:val="0075286F"/>
    <w:rsid w:val="00752AC3"/>
    <w:rsid w:val="00752CC8"/>
    <w:rsid w:val="00752DF1"/>
    <w:rsid w:val="007538D1"/>
    <w:rsid w:val="00753A02"/>
    <w:rsid w:val="0075402D"/>
    <w:rsid w:val="00754097"/>
    <w:rsid w:val="00754E99"/>
    <w:rsid w:val="00755929"/>
    <w:rsid w:val="00755D13"/>
    <w:rsid w:val="007560D6"/>
    <w:rsid w:val="0075692B"/>
    <w:rsid w:val="00756C88"/>
    <w:rsid w:val="0076123A"/>
    <w:rsid w:val="00761623"/>
    <w:rsid w:val="00761AD4"/>
    <w:rsid w:val="00761F30"/>
    <w:rsid w:val="007639D1"/>
    <w:rsid w:val="00764061"/>
    <w:rsid w:val="00765269"/>
    <w:rsid w:val="007652AA"/>
    <w:rsid w:val="00765492"/>
    <w:rsid w:val="007658CE"/>
    <w:rsid w:val="007659A7"/>
    <w:rsid w:val="00766154"/>
    <w:rsid w:val="007665FA"/>
    <w:rsid w:val="00766C39"/>
    <w:rsid w:val="00766E73"/>
    <w:rsid w:val="00767868"/>
    <w:rsid w:val="007678AB"/>
    <w:rsid w:val="007678C0"/>
    <w:rsid w:val="00767A78"/>
    <w:rsid w:val="00767AAC"/>
    <w:rsid w:val="00767DD9"/>
    <w:rsid w:val="007700E9"/>
    <w:rsid w:val="007712BF"/>
    <w:rsid w:val="0077175A"/>
    <w:rsid w:val="00771C36"/>
    <w:rsid w:val="00772EE9"/>
    <w:rsid w:val="007735E2"/>
    <w:rsid w:val="00773E86"/>
    <w:rsid w:val="00773FC6"/>
    <w:rsid w:val="00774029"/>
    <w:rsid w:val="00774723"/>
    <w:rsid w:val="00774B66"/>
    <w:rsid w:val="00775151"/>
    <w:rsid w:val="007751E2"/>
    <w:rsid w:val="007752BE"/>
    <w:rsid w:val="007755FD"/>
    <w:rsid w:val="00775AA0"/>
    <w:rsid w:val="007764BF"/>
    <w:rsid w:val="00776AC7"/>
    <w:rsid w:val="00776B4A"/>
    <w:rsid w:val="00776D40"/>
    <w:rsid w:val="0077708F"/>
    <w:rsid w:val="00777489"/>
    <w:rsid w:val="007778F6"/>
    <w:rsid w:val="007778F9"/>
    <w:rsid w:val="007806CB"/>
    <w:rsid w:val="00780B3C"/>
    <w:rsid w:val="00780EA9"/>
    <w:rsid w:val="00781EDE"/>
    <w:rsid w:val="00782628"/>
    <w:rsid w:val="00782648"/>
    <w:rsid w:val="00782849"/>
    <w:rsid w:val="00783003"/>
    <w:rsid w:val="007831B3"/>
    <w:rsid w:val="00783551"/>
    <w:rsid w:val="0078475C"/>
    <w:rsid w:val="00784D22"/>
    <w:rsid w:val="0078572C"/>
    <w:rsid w:val="00785739"/>
    <w:rsid w:val="0078597D"/>
    <w:rsid w:val="007868EA"/>
    <w:rsid w:val="00786FB3"/>
    <w:rsid w:val="00787459"/>
    <w:rsid w:val="007879F6"/>
    <w:rsid w:val="007900A2"/>
    <w:rsid w:val="00790D8D"/>
    <w:rsid w:val="00791337"/>
    <w:rsid w:val="00791E8E"/>
    <w:rsid w:val="007922F8"/>
    <w:rsid w:val="00792CD6"/>
    <w:rsid w:val="007931BA"/>
    <w:rsid w:val="00793961"/>
    <w:rsid w:val="0079442D"/>
    <w:rsid w:val="00794441"/>
    <w:rsid w:val="00795E88"/>
    <w:rsid w:val="00796155"/>
    <w:rsid w:val="00796522"/>
    <w:rsid w:val="00796F2A"/>
    <w:rsid w:val="00797D98"/>
    <w:rsid w:val="00797EA4"/>
    <w:rsid w:val="007A22F6"/>
    <w:rsid w:val="007A37F4"/>
    <w:rsid w:val="007A48C8"/>
    <w:rsid w:val="007A4999"/>
    <w:rsid w:val="007A4CD1"/>
    <w:rsid w:val="007A76A0"/>
    <w:rsid w:val="007B00F5"/>
    <w:rsid w:val="007B11BC"/>
    <w:rsid w:val="007B180F"/>
    <w:rsid w:val="007B2023"/>
    <w:rsid w:val="007B3DC3"/>
    <w:rsid w:val="007B446A"/>
    <w:rsid w:val="007B4F25"/>
    <w:rsid w:val="007B512A"/>
    <w:rsid w:val="007B5967"/>
    <w:rsid w:val="007B6720"/>
    <w:rsid w:val="007B6AB5"/>
    <w:rsid w:val="007B744C"/>
    <w:rsid w:val="007B74A2"/>
    <w:rsid w:val="007B74F1"/>
    <w:rsid w:val="007C1493"/>
    <w:rsid w:val="007C1ABF"/>
    <w:rsid w:val="007C2BEA"/>
    <w:rsid w:val="007C307C"/>
    <w:rsid w:val="007C31E4"/>
    <w:rsid w:val="007C3390"/>
    <w:rsid w:val="007C377C"/>
    <w:rsid w:val="007C3D26"/>
    <w:rsid w:val="007C3DB4"/>
    <w:rsid w:val="007C433E"/>
    <w:rsid w:val="007C4F48"/>
    <w:rsid w:val="007C4F8C"/>
    <w:rsid w:val="007C50C2"/>
    <w:rsid w:val="007C5BB5"/>
    <w:rsid w:val="007C6B55"/>
    <w:rsid w:val="007C6D03"/>
    <w:rsid w:val="007C78EA"/>
    <w:rsid w:val="007C7C50"/>
    <w:rsid w:val="007D10FB"/>
    <w:rsid w:val="007D180C"/>
    <w:rsid w:val="007D19B3"/>
    <w:rsid w:val="007D1BB6"/>
    <w:rsid w:val="007D1F62"/>
    <w:rsid w:val="007D263F"/>
    <w:rsid w:val="007D2AF8"/>
    <w:rsid w:val="007D36F1"/>
    <w:rsid w:val="007D3702"/>
    <w:rsid w:val="007D3DDC"/>
    <w:rsid w:val="007D4827"/>
    <w:rsid w:val="007D50FD"/>
    <w:rsid w:val="007D54F5"/>
    <w:rsid w:val="007D5C3D"/>
    <w:rsid w:val="007D6886"/>
    <w:rsid w:val="007D6BB2"/>
    <w:rsid w:val="007D7072"/>
    <w:rsid w:val="007D75D0"/>
    <w:rsid w:val="007D7804"/>
    <w:rsid w:val="007E003B"/>
    <w:rsid w:val="007E06D6"/>
    <w:rsid w:val="007E126A"/>
    <w:rsid w:val="007E1843"/>
    <w:rsid w:val="007E1B3A"/>
    <w:rsid w:val="007E234F"/>
    <w:rsid w:val="007E2488"/>
    <w:rsid w:val="007E335F"/>
    <w:rsid w:val="007E3668"/>
    <w:rsid w:val="007E39AE"/>
    <w:rsid w:val="007E3B8F"/>
    <w:rsid w:val="007E4A9A"/>
    <w:rsid w:val="007E6109"/>
    <w:rsid w:val="007E6913"/>
    <w:rsid w:val="007E7FB5"/>
    <w:rsid w:val="007E7FB6"/>
    <w:rsid w:val="007F0E6B"/>
    <w:rsid w:val="007F11E8"/>
    <w:rsid w:val="007F12FC"/>
    <w:rsid w:val="007F1803"/>
    <w:rsid w:val="007F19CA"/>
    <w:rsid w:val="007F2759"/>
    <w:rsid w:val="007F423E"/>
    <w:rsid w:val="007F4250"/>
    <w:rsid w:val="007F43BC"/>
    <w:rsid w:val="007F48D2"/>
    <w:rsid w:val="007F4BB0"/>
    <w:rsid w:val="007F4E74"/>
    <w:rsid w:val="007F749D"/>
    <w:rsid w:val="007F750E"/>
    <w:rsid w:val="007F7910"/>
    <w:rsid w:val="007F7A8D"/>
    <w:rsid w:val="007F7ACC"/>
    <w:rsid w:val="008000BD"/>
    <w:rsid w:val="00800CA3"/>
    <w:rsid w:val="0080136E"/>
    <w:rsid w:val="00801498"/>
    <w:rsid w:val="00801B02"/>
    <w:rsid w:val="00804A7D"/>
    <w:rsid w:val="00806D81"/>
    <w:rsid w:val="00807E69"/>
    <w:rsid w:val="00810607"/>
    <w:rsid w:val="008108A3"/>
    <w:rsid w:val="008117E5"/>
    <w:rsid w:val="00811EB2"/>
    <w:rsid w:val="00812AD4"/>
    <w:rsid w:val="008137F8"/>
    <w:rsid w:val="00813A48"/>
    <w:rsid w:val="00814156"/>
    <w:rsid w:val="00815631"/>
    <w:rsid w:val="00815EF0"/>
    <w:rsid w:val="008175D3"/>
    <w:rsid w:val="00817A19"/>
    <w:rsid w:val="008213A3"/>
    <w:rsid w:val="00822F59"/>
    <w:rsid w:val="0082326C"/>
    <w:rsid w:val="008236A1"/>
    <w:rsid w:val="00823BE4"/>
    <w:rsid w:val="00823C70"/>
    <w:rsid w:val="00823D70"/>
    <w:rsid w:val="008245FC"/>
    <w:rsid w:val="008248D5"/>
    <w:rsid w:val="00825A5E"/>
    <w:rsid w:val="00826161"/>
    <w:rsid w:val="00826650"/>
    <w:rsid w:val="00826975"/>
    <w:rsid w:val="00827178"/>
    <w:rsid w:val="008273C9"/>
    <w:rsid w:val="00827BE8"/>
    <w:rsid w:val="0083031A"/>
    <w:rsid w:val="0083056C"/>
    <w:rsid w:val="00830A11"/>
    <w:rsid w:val="008314BF"/>
    <w:rsid w:val="008316E1"/>
    <w:rsid w:val="0083245A"/>
    <w:rsid w:val="00832522"/>
    <w:rsid w:val="0083259F"/>
    <w:rsid w:val="00832B6C"/>
    <w:rsid w:val="00832EE8"/>
    <w:rsid w:val="00833076"/>
    <w:rsid w:val="008341DD"/>
    <w:rsid w:val="0083497C"/>
    <w:rsid w:val="00835204"/>
    <w:rsid w:val="0083568C"/>
    <w:rsid w:val="0083606D"/>
    <w:rsid w:val="00836974"/>
    <w:rsid w:val="0083725E"/>
    <w:rsid w:val="00837B51"/>
    <w:rsid w:val="00837D6E"/>
    <w:rsid w:val="00837EEB"/>
    <w:rsid w:val="0084021D"/>
    <w:rsid w:val="00840F07"/>
    <w:rsid w:val="008418D9"/>
    <w:rsid w:val="008421D3"/>
    <w:rsid w:val="00842F5B"/>
    <w:rsid w:val="00843B67"/>
    <w:rsid w:val="0084422A"/>
    <w:rsid w:val="00844D86"/>
    <w:rsid w:val="008463D7"/>
    <w:rsid w:val="00846624"/>
    <w:rsid w:val="0084690A"/>
    <w:rsid w:val="00846F9B"/>
    <w:rsid w:val="00847222"/>
    <w:rsid w:val="00847343"/>
    <w:rsid w:val="008473B9"/>
    <w:rsid w:val="0084781A"/>
    <w:rsid w:val="00850EEF"/>
    <w:rsid w:val="00850FB6"/>
    <w:rsid w:val="00851897"/>
    <w:rsid w:val="008525BE"/>
    <w:rsid w:val="008537FC"/>
    <w:rsid w:val="00853EA0"/>
    <w:rsid w:val="00854816"/>
    <w:rsid w:val="008550EB"/>
    <w:rsid w:val="008551F3"/>
    <w:rsid w:val="00855B68"/>
    <w:rsid w:val="00856163"/>
    <w:rsid w:val="0085631C"/>
    <w:rsid w:val="0085641C"/>
    <w:rsid w:val="0085649A"/>
    <w:rsid w:val="00856BD4"/>
    <w:rsid w:val="0086028B"/>
    <w:rsid w:val="00860552"/>
    <w:rsid w:val="00860750"/>
    <w:rsid w:val="0086154B"/>
    <w:rsid w:val="00863CF4"/>
    <w:rsid w:val="008643E9"/>
    <w:rsid w:val="00865509"/>
    <w:rsid w:val="0086790E"/>
    <w:rsid w:val="0087072A"/>
    <w:rsid w:val="0087125C"/>
    <w:rsid w:val="00872C69"/>
    <w:rsid w:val="00873AA0"/>
    <w:rsid w:val="00873C09"/>
    <w:rsid w:val="00874E26"/>
    <w:rsid w:val="00877416"/>
    <w:rsid w:val="00877E66"/>
    <w:rsid w:val="008809A6"/>
    <w:rsid w:val="00880E01"/>
    <w:rsid w:val="0088193D"/>
    <w:rsid w:val="00881BC8"/>
    <w:rsid w:val="00882EFD"/>
    <w:rsid w:val="008838A3"/>
    <w:rsid w:val="00884DB8"/>
    <w:rsid w:val="00884E52"/>
    <w:rsid w:val="00884F26"/>
    <w:rsid w:val="008851E6"/>
    <w:rsid w:val="00885747"/>
    <w:rsid w:val="008860B9"/>
    <w:rsid w:val="008904B4"/>
    <w:rsid w:val="00890994"/>
    <w:rsid w:val="00890A68"/>
    <w:rsid w:val="00890C7C"/>
    <w:rsid w:val="00890F8C"/>
    <w:rsid w:val="00891BAD"/>
    <w:rsid w:val="008922C2"/>
    <w:rsid w:val="00892701"/>
    <w:rsid w:val="00892A9B"/>
    <w:rsid w:val="0089333F"/>
    <w:rsid w:val="008946B7"/>
    <w:rsid w:val="00895784"/>
    <w:rsid w:val="008964D8"/>
    <w:rsid w:val="008971DB"/>
    <w:rsid w:val="00897872"/>
    <w:rsid w:val="00897C12"/>
    <w:rsid w:val="008A0411"/>
    <w:rsid w:val="008A07B6"/>
    <w:rsid w:val="008A1329"/>
    <w:rsid w:val="008A1CC0"/>
    <w:rsid w:val="008A1EEE"/>
    <w:rsid w:val="008A3ECE"/>
    <w:rsid w:val="008A3FB1"/>
    <w:rsid w:val="008A4719"/>
    <w:rsid w:val="008A4B74"/>
    <w:rsid w:val="008A53E7"/>
    <w:rsid w:val="008A58C6"/>
    <w:rsid w:val="008A5C5E"/>
    <w:rsid w:val="008A60C1"/>
    <w:rsid w:val="008A65D6"/>
    <w:rsid w:val="008A6681"/>
    <w:rsid w:val="008A6A6E"/>
    <w:rsid w:val="008A6E23"/>
    <w:rsid w:val="008A701C"/>
    <w:rsid w:val="008A7C51"/>
    <w:rsid w:val="008B03C4"/>
    <w:rsid w:val="008B0988"/>
    <w:rsid w:val="008B1207"/>
    <w:rsid w:val="008B1A4E"/>
    <w:rsid w:val="008B2469"/>
    <w:rsid w:val="008B2872"/>
    <w:rsid w:val="008B291E"/>
    <w:rsid w:val="008B2935"/>
    <w:rsid w:val="008B2BBD"/>
    <w:rsid w:val="008B4788"/>
    <w:rsid w:val="008B4C82"/>
    <w:rsid w:val="008B4E25"/>
    <w:rsid w:val="008B4E80"/>
    <w:rsid w:val="008B5222"/>
    <w:rsid w:val="008B5643"/>
    <w:rsid w:val="008B57C0"/>
    <w:rsid w:val="008B7140"/>
    <w:rsid w:val="008B72DF"/>
    <w:rsid w:val="008B751B"/>
    <w:rsid w:val="008B785C"/>
    <w:rsid w:val="008C0CFF"/>
    <w:rsid w:val="008C1E98"/>
    <w:rsid w:val="008C22ED"/>
    <w:rsid w:val="008C2871"/>
    <w:rsid w:val="008C2C97"/>
    <w:rsid w:val="008C320D"/>
    <w:rsid w:val="008C53F3"/>
    <w:rsid w:val="008C5788"/>
    <w:rsid w:val="008C57C6"/>
    <w:rsid w:val="008C5A6C"/>
    <w:rsid w:val="008C5EE7"/>
    <w:rsid w:val="008C7645"/>
    <w:rsid w:val="008C7813"/>
    <w:rsid w:val="008C7D0D"/>
    <w:rsid w:val="008D0305"/>
    <w:rsid w:val="008D0901"/>
    <w:rsid w:val="008D0FF4"/>
    <w:rsid w:val="008D1335"/>
    <w:rsid w:val="008D1503"/>
    <w:rsid w:val="008D1CC6"/>
    <w:rsid w:val="008D2C81"/>
    <w:rsid w:val="008D3CC7"/>
    <w:rsid w:val="008D51C7"/>
    <w:rsid w:val="008D5453"/>
    <w:rsid w:val="008D54BC"/>
    <w:rsid w:val="008D54D3"/>
    <w:rsid w:val="008D5FF6"/>
    <w:rsid w:val="008D62F9"/>
    <w:rsid w:val="008D665E"/>
    <w:rsid w:val="008D6B8C"/>
    <w:rsid w:val="008D6CC5"/>
    <w:rsid w:val="008D762E"/>
    <w:rsid w:val="008D795F"/>
    <w:rsid w:val="008E0614"/>
    <w:rsid w:val="008E0711"/>
    <w:rsid w:val="008E0875"/>
    <w:rsid w:val="008E120E"/>
    <w:rsid w:val="008E126B"/>
    <w:rsid w:val="008E2AB7"/>
    <w:rsid w:val="008E317F"/>
    <w:rsid w:val="008E3960"/>
    <w:rsid w:val="008E48DB"/>
    <w:rsid w:val="008E52C6"/>
    <w:rsid w:val="008E5CF9"/>
    <w:rsid w:val="008E5DEA"/>
    <w:rsid w:val="008E64B1"/>
    <w:rsid w:val="008E726F"/>
    <w:rsid w:val="008E72B1"/>
    <w:rsid w:val="008E79CD"/>
    <w:rsid w:val="008E7DBA"/>
    <w:rsid w:val="008F1D52"/>
    <w:rsid w:val="008F1DD5"/>
    <w:rsid w:val="008F2B18"/>
    <w:rsid w:val="008F2E09"/>
    <w:rsid w:val="008F2E96"/>
    <w:rsid w:val="008F316F"/>
    <w:rsid w:val="008F3493"/>
    <w:rsid w:val="008F3C0D"/>
    <w:rsid w:val="008F4441"/>
    <w:rsid w:val="008F4D46"/>
    <w:rsid w:val="008F4E80"/>
    <w:rsid w:val="008F52A1"/>
    <w:rsid w:val="008F57CB"/>
    <w:rsid w:val="008F5B85"/>
    <w:rsid w:val="008F662A"/>
    <w:rsid w:val="008F6B57"/>
    <w:rsid w:val="008F77B1"/>
    <w:rsid w:val="008F797E"/>
    <w:rsid w:val="008F7CD0"/>
    <w:rsid w:val="00900B6D"/>
    <w:rsid w:val="00900ECE"/>
    <w:rsid w:val="009029D6"/>
    <w:rsid w:val="00902E4C"/>
    <w:rsid w:val="009031F0"/>
    <w:rsid w:val="009035C5"/>
    <w:rsid w:val="00903A76"/>
    <w:rsid w:val="00903B34"/>
    <w:rsid w:val="00904758"/>
    <w:rsid w:val="009051C8"/>
    <w:rsid w:val="009053D9"/>
    <w:rsid w:val="00905409"/>
    <w:rsid w:val="00905879"/>
    <w:rsid w:val="00905B1B"/>
    <w:rsid w:val="00905B7E"/>
    <w:rsid w:val="00905D8C"/>
    <w:rsid w:val="00906B72"/>
    <w:rsid w:val="0090710A"/>
    <w:rsid w:val="00910004"/>
    <w:rsid w:val="009117E0"/>
    <w:rsid w:val="009118A8"/>
    <w:rsid w:val="00914F0F"/>
    <w:rsid w:val="0091649E"/>
    <w:rsid w:val="00916601"/>
    <w:rsid w:val="00916611"/>
    <w:rsid w:val="009173E2"/>
    <w:rsid w:val="0091792E"/>
    <w:rsid w:val="00917A5B"/>
    <w:rsid w:val="009207FD"/>
    <w:rsid w:val="00920974"/>
    <w:rsid w:val="009218B0"/>
    <w:rsid w:val="00922013"/>
    <w:rsid w:val="009222D0"/>
    <w:rsid w:val="0092265D"/>
    <w:rsid w:val="00922A3D"/>
    <w:rsid w:val="00922D7C"/>
    <w:rsid w:val="009239BB"/>
    <w:rsid w:val="00923E47"/>
    <w:rsid w:val="00924B93"/>
    <w:rsid w:val="0092516E"/>
    <w:rsid w:val="00925D3B"/>
    <w:rsid w:val="00926114"/>
    <w:rsid w:val="00927106"/>
    <w:rsid w:val="00927857"/>
    <w:rsid w:val="00927D38"/>
    <w:rsid w:val="0093025C"/>
    <w:rsid w:val="009304F3"/>
    <w:rsid w:val="00930B07"/>
    <w:rsid w:val="00931011"/>
    <w:rsid w:val="00931E63"/>
    <w:rsid w:val="00932114"/>
    <w:rsid w:val="00932AE1"/>
    <w:rsid w:val="00933084"/>
    <w:rsid w:val="00933102"/>
    <w:rsid w:val="00933D96"/>
    <w:rsid w:val="009345CA"/>
    <w:rsid w:val="00934889"/>
    <w:rsid w:val="00934CD9"/>
    <w:rsid w:val="00935166"/>
    <w:rsid w:val="00935487"/>
    <w:rsid w:val="0093654F"/>
    <w:rsid w:val="009370E8"/>
    <w:rsid w:val="0093757B"/>
    <w:rsid w:val="00937F89"/>
    <w:rsid w:val="00937FDD"/>
    <w:rsid w:val="0094074A"/>
    <w:rsid w:val="009421CA"/>
    <w:rsid w:val="00942307"/>
    <w:rsid w:val="00942815"/>
    <w:rsid w:val="00942DAE"/>
    <w:rsid w:val="00942E79"/>
    <w:rsid w:val="009433E5"/>
    <w:rsid w:val="009438A0"/>
    <w:rsid w:val="00943AAA"/>
    <w:rsid w:val="00944767"/>
    <w:rsid w:val="009453B9"/>
    <w:rsid w:val="009463CB"/>
    <w:rsid w:val="009469F6"/>
    <w:rsid w:val="00946A28"/>
    <w:rsid w:val="0094707C"/>
    <w:rsid w:val="00947178"/>
    <w:rsid w:val="00947518"/>
    <w:rsid w:val="009479BA"/>
    <w:rsid w:val="0095007A"/>
    <w:rsid w:val="009502AB"/>
    <w:rsid w:val="009503B8"/>
    <w:rsid w:val="00950BB4"/>
    <w:rsid w:val="00950E7D"/>
    <w:rsid w:val="00951CDA"/>
    <w:rsid w:val="009526DA"/>
    <w:rsid w:val="00952DFC"/>
    <w:rsid w:val="009532B9"/>
    <w:rsid w:val="00953D5F"/>
    <w:rsid w:val="0095464A"/>
    <w:rsid w:val="00954A16"/>
    <w:rsid w:val="00955911"/>
    <w:rsid w:val="00955C83"/>
    <w:rsid w:val="00955EC7"/>
    <w:rsid w:val="00956821"/>
    <w:rsid w:val="009568A6"/>
    <w:rsid w:val="00956F3A"/>
    <w:rsid w:val="00957FA9"/>
    <w:rsid w:val="009601A3"/>
    <w:rsid w:val="0096022A"/>
    <w:rsid w:val="009612A1"/>
    <w:rsid w:val="00961941"/>
    <w:rsid w:val="00963DF0"/>
    <w:rsid w:val="00964DEA"/>
    <w:rsid w:val="00965216"/>
    <w:rsid w:val="00965ED4"/>
    <w:rsid w:val="00966699"/>
    <w:rsid w:val="00966747"/>
    <w:rsid w:val="00966E9C"/>
    <w:rsid w:val="00967109"/>
    <w:rsid w:val="00967BBC"/>
    <w:rsid w:val="00970154"/>
    <w:rsid w:val="009707F2"/>
    <w:rsid w:val="00971529"/>
    <w:rsid w:val="00971847"/>
    <w:rsid w:val="009719D5"/>
    <w:rsid w:val="0097287E"/>
    <w:rsid w:val="009730B0"/>
    <w:rsid w:val="009730E6"/>
    <w:rsid w:val="009735D7"/>
    <w:rsid w:val="009737CF"/>
    <w:rsid w:val="00974045"/>
    <w:rsid w:val="0097454C"/>
    <w:rsid w:val="009745C9"/>
    <w:rsid w:val="00974677"/>
    <w:rsid w:val="00974794"/>
    <w:rsid w:val="009749F3"/>
    <w:rsid w:val="00974FA3"/>
    <w:rsid w:val="00975E6F"/>
    <w:rsid w:val="00976BEB"/>
    <w:rsid w:val="00980067"/>
    <w:rsid w:val="00980EF9"/>
    <w:rsid w:val="00981B7A"/>
    <w:rsid w:val="00982B90"/>
    <w:rsid w:val="00983665"/>
    <w:rsid w:val="0098523B"/>
    <w:rsid w:val="009855A8"/>
    <w:rsid w:val="00985ECB"/>
    <w:rsid w:val="009873F3"/>
    <w:rsid w:val="009879D6"/>
    <w:rsid w:val="00987F4F"/>
    <w:rsid w:val="00990A84"/>
    <w:rsid w:val="00991380"/>
    <w:rsid w:val="009913A2"/>
    <w:rsid w:val="0099177E"/>
    <w:rsid w:val="00992F7D"/>
    <w:rsid w:val="009930E6"/>
    <w:rsid w:val="009935B7"/>
    <w:rsid w:val="00994A1B"/>
    <w:rsid w:val="009950E5"/>
    <w:rsid w:val="0099570D"/>
    <w:rsid w:val="009958C2"/>
    <w:rsid w:val="00997584"/>
    <w:rsid w:val="00997B56"/>
    <w:rsid w:val="00997F4A"/>
    <w:rsid w:val="009A1557"/>
    <w:rsid w:val="009A166D"/>
    <w:rsid w:val="009A184B"/>
    <w:rsid w:val="009A1CFA"/>
    <w:rsid w:val="009A265A"/>
    <w:rsid w:val="009A2BF8"/>
    <w:rsid w:val="009A3B16"/>
    <w:rsid w:val="009A405F"/>
    <w:rsid w:val="009A5309"/>
    <w:rsid w:val="009A5C52"/>
    <w:rsid w:val="009A5CEE"/>
    <w:rsid w:val="009A633D"/>
    <w:rsid w:val="009A638B"/>
    <w:rsid w:val="009A676C"/>
    <w:rsid w:val="009A6D0B"/>
    <w:rsid w:val="009A722D"/>
    <w:rsid w:val="009A7356"/>
    <w:rsid w:val="009A788C"/>
    <w:rsid w:val="009B01BB"/>
    <w:rsid w:val="009B0C67"/>
    <w:rsid w:val="009B2BFE"/>
    <w:rsid w:val="009B3419"/>
    <w:rsid w:val="009B350B"/>
    <w:rsid w:val="009B3D69"/>
    <w:rsid w:val="009B5128"/>
    <w:rsid w:val="009B5930"/>
    <w:rsid w:val="009B6990"/>
    <w:rsid w:val="009B6FA1"/>
    <w:rsid w:val="009B78CF"/>
    <w:rsid w:val="009C0B6C"/>
    <w:rsid w:val="009C1C0C"/>
    <w:rsid w:val="009C1E0D"/>
    <w:rsid w:val="009C2BA1"/>
    <w:rsid w:val="009C2D81"/>
    <w:rsid w:val="009C33C3"/>
    <w:rsid w:val="009C3424"/>
    <w:rsid w:val="009C3839"/>
    <w:rsid w:val="009C387A"/>
    <w:rsid w:val="009C3C1E"/>
    <w:rsid w:val="009C3F6D"/>
    <w:rsid w:val="009C4FD9"/>
    <w:rsid w:val="009C5651"/>
    <w:rsid w:val="009C5F6A"/>
    <w:rsid w:val="009C5FA0"/>
    <w:rsid w:val="009C63D6"/>
    <w:rsid w:val="009C6F09"/>
    <w:rsid w:val="009D0574"/>
    <w:rsid w:val="009D075A"/>
    <w:rsid w:val="009D119A"/>
    <w:rsid w:val="009D24F0"/>
    <w:rsid w:val="009D308C"/>
    <w:rsid w:val="009D3199"/>
    <w:rsid w:val="009D4386"/>
    <w:rsid w:val="009D63F9"/>
    <w:rsid w:val="009D69DE"/>
    <w:rsid w:val="009D7893"/>
    <w:rsid w:val="009E0D45"/>
    <w:rsid w:val="009E1002"/>
    <w:rsid w:val="009E15D3"/>
    <w:rsid w:val="009E179E"/>
    <w:rsid w:val="009E1821"/>
    <w:rsid w:val="009E199D"/>
    <w:rsid w:val="009E1C59"/>
    <w:rsid w:val="009E24DF"/>
    <w:rsid w:val="009E2A13"/>
    <w:rsid w:val="009E40F2"/>
    <w:rsid w:val="009E4F41"/>
    <w:rsid w:val="009E5207"/>
    <w:rsid w:val="009E6BC6"/>
    <w:rsid w:val="009E6DC2"/>
    <w:rsid w:val="009E7155"/>
    <w:rsid w:val="009E7377"/>
    <w:rsid w:val="009E744E"/>
    <w:rsid w:val="009E79AF"/>
    <w:rsid w:val="009F0751"/>
    <w:rsid w:val="009F1D3A"/>
    <w:rsid w:val="009F2FBF"/>
    <w:rsid w:val="009F3B2C"/>
    <w:rsid w:val="009F4147"/>
    <w:rsid w:val="009F4485"/>
    <w:rsid w:val="009F458D"/>
    <w:rsid w:val="009F5C3D"/>
    <w:rsid w:val="009F5E21"/>
    <w:rsid w:val="009F6450"/>
    <w:rsid w:val="009F64E2"/>
    <w:rsid w:val="009F6C21"/>
    <w:rsid w:val="009F6D3E"/>
    <w:rsid w:val="009F70E5"/>
    <w:rsid w:val="00A007CE"/>
    <w:rsid w:val="00A007DD"/>
    <w:rsid w:val="00A0193D"/>
    <w:rsid w:val="00A01D03"/>
    <w:rsid w:val="00A03496"/>
    <w:rsid w:val="00A051BE"/>
    <w:rsid w:val="00A0622B"/>
    <w:rsid w:val="00A0684C"/>
    <w:rsid w:val="00A06BFC"/>
    <w:rsid w:val="00A0737B"/>
    <w:rsid w:val="00A079B1"/>
    <w:rsid w:val="00A07ACA"/>
    <w:rsid w:val="00A10593"/>
    <w:rsid w:val="00A10749"/>
    <w:rsid w:val="00A10D9C"/>
    <w:rsid w:val="00A11DA6"/>
    <w:rsid w:val="00A128CA"/>
    <w:rsid w:val="00A134D6"/>
    <w:rsid w:val="00A13CCE"/>
    <w:rsid w:val="00A142CE"/>
    <w:rsid w:val="00A15593"/>
    <w:rsid w:val="00A16333"/>
    <w:rsid w:val="00A16A4C"/>
    <w:rsid w:val="00A16B5D"/>
    <w:rsid w:val="00A173C3"/>
    <w:rsid w:val="00A17653"/>
    <w:rsid w:val="00A176BE"/>
    <w:rsid w:val="00A17AFA"/>
    <w:rsid w:val="00A17DD2"/>
    <w:rsid w:val="00A2036A"/>
    <w:rsid w:val="00A207AB"/>
    <w:rsid w:val="00A209EC"/>
    <w:rsid w:val="00A21B43"/>
    <w:rsid w:val="00A21FB9"/>
    <w:rsid w:val="00A226C8"/>
    <w:rsid w:val="00A22E52"/>
    <w:rsid w:val="00A23A77"/>
    <w:rsid w:val="00A243EE"/>
    <w:rsid w:val="00A2449B"/>
    <w:rsid w:val="00A24C17"/>
    <w:rsid w:val="00A24D5E"/>
    <w:rsid w:val="00A2699F"/>
    <w:rsid w:val="00A26A1E"/>
    <w:rsid w:val="00A26DE2"/>
    <w:rsid w:val="00A2785C"/>
    <w:rsid w:val="00A27C84"/>
    <w:rsid w:val="00A30656"/>
    <w:rsid w:val="00A3088A"/>
    <w:rsid w:val="00A3174E"/>
    <w:rsid w:val="00A3180A"/>
    <w:rsid w:val="00A31AC6"/>
    <w:rsid w:val="00A338C7"/>
    <w:rsid w:val="00A33D68"/>
    <w:rsid w:val="00A34915"/>
    <w:rsid w:val="00A3506D"/>
    <w:rsid w:val="00A36038"/>
    <w:rsid w:val="00A36539"/>
    <w:rsid w:val="00A36EF0"/>
    <w:rsid w:val="00A376FA"/>
    <w:rsid w:val="00A379B9"/>
    <w:rsid w:val="00A402CF"/>
    <w:rsid w:val="00A40678"/>
    <w:rsid w:val="00A40FC0"/>
    <w:rsid w:val="00A413AC"/>
    <w:rsid w:val="00A42790"/>
    <w:rsid w:val="00A42CA8"/>
    <w:rsid w:val="00A42D6F"/>
    <w:rsid w:val="00A4419F"/>
    <w:rsid w:val="00A4422C"/>
    <w:rsid w:val="00A44325"/>
    <w:rsid w:val="00A44685"/>
    <w:rsid w:val="00A44880"/>
    <w:rsid w:val="00A44A13"/>
    <w:rsid w:val="00A4514F"/>
    <w:rsid w:val="00A45996"/>
    <w:rsid w:val="00A46333"/>
    <w:rsid w:val="00A46784"/>
    <w:rsid w:val="00A46BEF"/>
    <w:rsid w:val="00A47E70"/>
    <w:rsid w:val="00A500FA"/>
    <w:rsid w:val="00A50607"/>
    <w:rsid w:val="00A507A1"/>
    <w:rsid w:val="00A53691"/>
    <w:rsid w:val="00A55109"/>
    <w:rsid w:val="00A55128"/>
    <w:rsid w:val="00A55566"/>
    <w:rsid w:val="00A55835"/>
    <w:rsid w:val="00A570EF"/>
    <w:rsid w:val="00A61D78"/>
    <w:rsid w:val="00A62B37"/>
    <w:rsid w:val="00A632EB"/>
    <w:rsid w:val="00A6348B"/>
    <w:rsid w:val="00A638C7"/>
    <w:rsid w:val="00A63C5A"/>
    <w:rsid w:val="00A63C72"/>
    <w:rsid w:val="00A6403E"/>
    <w:rsid w:val="00A64F6B"/>
    <w:rsid w:val="00A65210"/>
    <w:rsid w:val="00A65513"/>
    <w:rsid w:val="00A66937"/>
    <w:rsid w:val="00A671CE"/>
    <w:rsid w:val="00A677DD"/>
    <w:rsid w:val="00A6790E"/>
    <w:rsid w:val="00A67B4F"/>
    <w:rsid w:val="00A70DA0"/>
    <w:rsid w:val="00A71FE2"/>
    <w:rsid w:val="00A72269"/>
    <w:rsid w:val="00A7250A"/>
    <w:rsid w:val="00A725DB"/>
    <w:rsid w:val="00A72DE1"/>
    <w:rsid w:val="00A730E8"/>
    <w:rsid w:val="00A73142"/>
    <w:rsid w:val="00A73BFE"/>
    <w:rsid w:val="00A740DE"/>
    <w:rsid w:val="00A7473B"/>
    <w:rsid w:val="00A75B01"/>
    <w:rsid w:val="00A76083"/>
    <w:rsid w:val="00A76102"/>
    <w:rsid w:val="00A7613D"/>
    <w:rsid w:val="00A766B8"/>
    <w:rsid w:val="00A76980"/>
    <w:rsid w:val="00A76ECA"/>
    <w:rsid w:val="00A77D77"/>
    <w:rsid w:val="00A807E7"/>
    <w:rsid w:val="00A80C44"/>
    <w:rsid w:val="00A80CC1"/>
    <w:rsid w:val="00A81614"/>
    <w:rsid w:val="00A81C95"/>
    <w:rsid w:val="00A8205B"/>
    <w:rsid w:val="00A82193"/>
    <w:rsid w:val="00A824AE"/>
    <w:rsid w:val="00A8255B"/>
    <w:rsid w:val="00A82733"/>
    <w:rsid w:val="00A83254"/>
    <w:rsid w:val="00A832B3"/>
    <w:rsid w:val="00A83501"/>
    <w:rsid w:val="00A83E7D"/>
    <w:rsid w:val="00A83ED4"/>
    <w:rsid w:val="00A840B3"/>
    <w:rsid w:val="00A8416B"/>
    <w:rsid w:val="00A841C4"/>
    <w:rsid w:val="00A8487B"/>
    <w:rsid w:val="00A85DEC"/>
    <w:rsid w:val="00A863EE"/>
    <w:rsid w:val="00A866A4"/>
    <w:rsid w:val="00A877C6"/>
    <w:rsid w:val="00A879FD"/>
    <w:rsid w:val="00A90548"/>
    <w:rsid w:val="00A90720"/>
    <w:rsid w:val="00A924FC"/>
    <w:rsid w:val="00A926C1"/>
    <w:rsid w:val="00A928E5"/>
    <w:rsid w:val="00A934D0"/>
    <w:rsid w:val="00A93A82"/>
    <w:rsid w:val="00A94392"/>
    <w:rsid w:val="00A95754"/>
    <w:rsid w:val="00A95C67"/>
    <w:rsid w:val="00A9644D"/>
    <w:rsid w:val="00A9709B"/>
    <w:rsid w:val="00A9721B"/>
    <w:rsid w:val="00AA0515"/>
    <w:rsid w:val="00AA30C6"/>
    <w:rsid w:val="00AA35E0"/>
    <w:rsid w:val="00AA3A7F"/>
    <w:rsid w:val="00AA4C5E"/>
    <w:rsid w:val="00AA502F"/>
    <w:rsid w:val="00AA51EE"/>
    <w:rsid w:val="00AA67EC"/>
    <w:rsid w:val="00AA73DA"/>
    <w:rsid w:val="00AA7699"/>
    <w:rsid w:val="00AA7B64"/>
    <w:rsid w:val="00AA7DFA"/>
    <w:rsid w:val="00AB02F1"/>
    <w:rsid w:val="00AB057B"/>
    <w:rsid w:val="00AB1974"/>
    <w:rsid w:val="00AB2179"/>
    <w:rsid w:val="00AB3443"/>
    <w:rsid w:val="00AB3629"/>
    <w:rsid w:val="00AB37CE"/>
    <w:rsid w:val="00AB3E6E"/>
    <w:rsid w:val="00AB4354"/>
    <w:rsid w:val="00AB4399"/>
    <w:rsid w:val="00AB4891"/>
    <w:rsid w:val="00AB502E"/>
    <w:rsid w:val="00AB5626"/>
    <w:rsid w:val="00AB7238"/>
    <w:rsid w:val="00AB7B07"/>
    <w:rsid w:val="00AB7CE8"/>
    <w:rsid w:val="00AC07D5"/>
    <w:rsid w:val="00AC095D"/>
    <w:rsid w:val="00AC11BD"/>
    <w:rsid w:val="00AC1321"/>
    <w:rsid w:val="00AC29B6"/>
    <w:rsid w:val="00AC2B26"/>
    <w:rsid w:val="00AC32AC"/>
    <w:rsid w:val="00AC3B4E"/>
    <w:rsid w:val="00AC4067"/>
    <w:rsid w:val="00AC5C71"/>
    <w:rsid w:val="00AC6137"/>
    <w:rsid w:val="00AC6156"/>
    <w:rsid w:val="00AC6556"/>
    <w:rsid w:val="00AD0483"/>
    <w:rsid w:val="00AD0624"/>
    <w:rsid w:val="00AD10F9"/>
    <w:rsid w:val="00AD1841"/>
    <w:rsid w:val="00AD1BCC"/>
    <w:rsid w:val="00AD22A9"/>
    <w:rsid w:val="00AD31AC"/>
    <w:rsid w:val="00AD322A"/>
    <w:rsid w:val="00AD3B6A"/>
    <w:rsid w:val="00AD482F"/>
    <w:rsid w:val="00AD4B92"/>
    <w:rsid w:val="00AD530D"/>
    <w:rsid w:val="00AD584D"/>
    <w:rsid w:val="00AD7796"/>
    <w:rsid w:val="00AE0052"/>
    <w:rsid w:val="00AE007B"/>
    <w:rsid w:val="00AE0AD9"/>
    <w:rsid w:val="00AE10B4"/>
    <w:rsid w:val="00AE20D4"/>
    <w:rsid w:val="00AE2CC3"/>
    <w:rsid w:val="00AE2D2C"/>
    <w:rsid w:val="00AE2DDF"/>
    <w:rsid w:val="00AE30CF"/>
    <w:rsid w:val="00AE3581"/>
    <w:rsid w:val="00AE4202"/>
    <w:rsid w:val="00AE4DE1"/>
    <w:rsid w:val="00AE52E5"/>
    <w:rsid w:val="00AE5600"/>
    <w:rsid w:val="00AE5CEB"/>
    <w:rsid w:val="00AE5D32"/>
    <w:rsid w:val="00AE6F49"/>
    <w:rsid w:val="00AE75AA"/>
    <w:rsid w:val="00AE7EA7"/>
    <w:rsid w:val="00AF0536"/>
    <w:rsid w:val="00AF0E6C"/>
    <w:rsid w:val="00AF10BF"/>
    <w:rsid w:val="00AF1890"/>
    <w:rsid w:val="00AF3107"/>
    <w:rsid w:val="00AF3473"/>
    <w:rsid w:val="00AF3FC6"/>
    <w:rsid w:val="00AF45CD"/>
    <w:rsid w:val="00AF4A07"/>
    <w:rsid w:val="00AF4E18"/>
    <w:rsid w:val="00AF6CDD"/>
    <w:rsid w:val="00AF743E"/>
    <w:rsid w:val="00AF7515"/>
    <w:rsid w:val="00B00341"/>
    <w:rsid w:val="00B010E3"/>
    <w:rsid w:val="00B018CB"/>
    <w:rsid w:val="00B02BEE"/>
    <w:rsid w:val="00B02DCF"/>
    <w:rsid w:val="00B02E8D"/>
    <w:rsid w:val="00B03386"/>
    <w:rsid w:val="00B039EC"/>
    <w:rsid w:val="00B05534"/>
    <w:rsid w:val="00B05988"/>
    <w:rsid w:val="00B05B83"/>
    <w:rsid w:val="00B05BB1"/>
    <w:rsid w:val="00B075E1"/>
    <w:rsid w:val="00B07ABB"/>
    <w:rsid w:val="00B07BDF"/>
    <w:rsid w:val="00B07FFB"/>
    <w:rsid w:val="00B12191"/>
    <w:rsid w:val="00B125BD"/>
    <w:rsid w:val="00B13226"/>
    <w:rsid w:val="00B134CB"/>
    <w:rsid w:val="00B13691"/>
    <w:rsid w:val="00B13CBD"/>
    <w:rsid w:val="00B140DB"/>
    <w:rsid w:val="00B15481"/>
    <w:rsid w:val="00B15AAB"/>
    <w:rsid w:val="00B15ABB"/>
    <w:rsid w:val="00B15B9E"/>
    <w:rsid w:val="00B16A7A"/>
    <w:rsid w:val="00B16C24"/>
    <w:rsid w:val="00B16EAB"/>
    <w:rsid w:val="00B16FD7"/>
    <w:rsid w:val="00B174FB"/>
    <w:rsid w:val="00B178FE"/>
    <w:rsid w:val="00B17FD1"/>
    <w:rsid w:val="00B21279"/>
    <w:rsid w:val="00B21E5B"/>
    <w:rsid w:val="00B221A4"/>
    <w:rsid w:val="00B22C13"/>
    <w:rsid w:val="00B2333A"/>
    <w:rsid w:val="00B235F4"/>
    <w:rsid w:val="00B248D5"/>
    <w:rsid w:val="00B26195"/>
    <w:rsid w:val="00B26400"/>
    <w:rsid w:val="00B2670B"/>
    <w:rsid w:val="00B27C79"/>
    <w:rsid w:val="00B27F1F"/>
    <w:rsid w:val="00B27F92"/>
    <w:rsid w:val="00B27F94"/>
    <w:rsid w:val="00B30D09"/>
    <w:rsid w:val="00B31C44"/>
    <w:rsid w:val="00B31D66"/>
    <w:rsid w:val="00B31E2B"/>
    <w:rsid w:val="00B31ED2"/>
    <w:rsid w:val="00B32A1B"/>
    <w:rsid w:val="00B33286"/>
    <w:rsid w:val="00B3360C"/>
    <w:rsid w:val="00B33960"/>
    <w:rsid w:val="00B339B2"/>
    <w:rsid w:val="00B347E8"/>
    <w:rsid w:val="00B34A43"/>
    <w:rsid w:val="00B34FB1"/>
    <w:rsid w:val="00B35CC0"/>
    <w:rsid w:val="00B36A6F"/>
    <w:rsid w:val="00B41217"/>
    <w:rsid w:val="00B421A2"/>
    <w:rsid w:val="00B423B8"/>
    <w:rsid w:val="00B42D10"/>
    <w:rsid w:val="00B43022"/>
    <w:rsid w:val="00B437F3"/>
    <w:rsid w:val="00B44656"/>
    <w:rsid w:val="00B44B8B"/>
    <w:rsid w:val="00B45A16"/>
    <w:rsid w:val="00B45C6D"/>
    <w:rsid w:val="00B465ED"/>
    <w:rsid w:val="00B4677C"/>
    <w:rsid w:val="00B472BD"/>
    <w:rsid w:val="00B47789"/>
    <w:rsid w:val="00B47C0A"/>
    <w:rsid w:val="00B47F9A"/>
    <w:rsid w:val="00B50132"/>
    <w:rsid w:val="00B50621"/>
    <w:rsid w:val="00B50707"/>
    <w:rsid w:val="00B507E7"/>
    <w:rsid w:val="00B514B2"/>
    <w:rsid w:val="00B51839"/>
    <w:rsid w:val="00B51917"/>
    <w:rsid w:val="00B51C38"/>
    <w:rsid w:val="00B51E07"/>
    <w:rsid w:val="00B52B4D"/>
    <w:rsid w:val="00B52D23"/>
    <w:rsid w:val="00B53817"/>
    <w:rsid w:val="00B5382E"/>
    <w:rsid w:val="00B53942"/>
    <w:rsid w:val="00B55129"/>
    <w:rsid w:val="00B557B2"/>
    <w:rsid w:val="00B55E48"/>
    <w:rsid w:val="00B56403"/>
    <w:rsid w:val="00B6023C"/>
    <w:rsid w:val="00B614F8"/>
    <w:rsid w:val="00B618F2"/>
    <w:rsid w:val="00B619BE"/>
    <w:rsid w:val="00B61FEB"/>
    <w:rsid w:val="00B625C5"/>
    <w:rsid w:val="00B62F31"/>
    <w:rsid w:val="00B63399"/>
    <w:rsid w:val="00B6350C"/>
    <w:rsid w:val="00B63583"/>
    <w:rsid w:val="00B64038"/>
    <w:rsid w:val="00B642D5"/>
    <w:rsid w:val="00B64A3A"/>
    <w:rsid w:val="00B6556F"/>
    <w:rsid w:val="00B65EF1"/>
    <w:rsid w:val="00B667C5"/>
    <w:rsid w:val="00B673B9"/>
    <w:rsid w:val="00B674FB"/>
    <w:rsid w:val="00B67E51"/>
    <w:rsid w:val="00B67FC0"/>
    <w:rsid w:val="00B704CB"/>
    <w:rsid w:val="00B705D1"/>
    <w:rsid w:val="00B7096E"/>
    <w:rsid w:val="00B718B2"/>
    <w:rsid w:val="00B71F0A"/>
    <w:rsid w:val="00B7221F"/>
    <w:rsid w:val="00B72A9F"/>
    <w:rsid w:val="00B72BC6"/>
    <w:rsid w:val="00B73C36"/>
    <w:rsid w:val="00B74775"/>
    <w:rsid w:val="00B74EC2"/>
    <w:rsid w:val="00B7512A"/>
    <w:rsid w:val="00B7529A"/>
    <w:rsid w:val="00B75A4C"/>
    <w:rsid w:val="00B76178"/>
    <w:rsid w:val="00B77537"/>
    <w:rsid w:val="00B77B2C"/>
    <w:rsid w:val="00B77F3E"/>
    <w:rsid w:val="00B8063A"/>
    <w:rsid w:val="00B808CE"/>
    <w:rsid w:val="00B80FF9"/>
    <w:rsid w:val="00B8244B"/>
    <w:rsid w:val="00B82661"/>
    <w:rsid w:val="00B82E23"/>
    <w:rsid w:val="00B83962"/>
    <w:rsid w:val="00B83BC7"/>
    <w:rsid w:val="00B83F14"/>
    <w:rsid w:val="00B84852"/>
    <w:rsid w:val="00B85118"/>
    <w:rsid w:val="00B85F49"/>
    <w:rsid w:val="00B85FBE"/>
    <w:rsid w:val="00B8620B"/>
    <w:rsid w:val="00B86576"/>
    <w:rsid w:val="00B87873"/>
    <w:rsid w:val="00B90FD9"/>
    <w:rsid w:val="00B9181D"/>
    <w:rsid w:val="00B93D8B"/>
    <w:rsid w:val="00B95C45"/>
    <w:rsid w:val="00B970AD"/>
    <w:rsid w:val="00B97C5D"/>
    <w:rsid w:val="00B97EEB"/>
    <w:rsid w:val="00BA030D"/>
    <w:rsid w:val="00BA06E3"/>
    <w:rsid w:val="00BA0C8C"/>
    <w:rsid w:val="00BA109A"/>
    <w:rsid w:val="00BA1642"/>
    <w:rsid w:val="00BA1BF3"/>
    <w:rsid w:val="00BA1CCA"/>
    <w:rsid w:val="00BA2058"/>
    <w:rsid w:val="00BA25F0"/>
    <w:rsid w:val="00BA28CF"/>
    <w:rsid w:val="00BA331C"/>
    <w:rsid w:val="00BA3349"/>
    <w:rsid w:val="00BA350E"/>
    <w:rsid w:val="00BA3CA4"/>
    <w:rsid w:val="00BA4185"/>
    <w:rsid w:val="00BA4844"/>
    <w:rsid w:val="00BA4A56"/>
    <w:rsid w:val="00BA4FB5"/>
    <w:rsid w:val="00BA679D"/>
    <w:rsid w:val="00BA6D64"/>
    <w:rsid w:val="00BB03C5"/>
    <w:rsid w:val="00BB066A"/>
    <w:rsid w:val="00BB399B"/>
    <w:rsid w:val="00BB4443"/>
    <w:rsid w:val="00BB4696"/>
    <w:rsid w:val="00BB4CBA"/>
    <w:rsid w:val="00BB5613"/>
    <w:rsid w:val="00BB6430"/>
    <w:rsid w:val="00BB67D4"/>
    <w:rsid w:val="00BB69C5"/>
    <w:rsid w:val="00BB6A53"/>
    <w:rsid w:val="00BB6B31"/>
    <w:rsid w:val="00BB7446"/>
    <w:rsid w:val="00BC15A4"/>
    <w:rsid w:val="00BC289D"/>
    <w:rsid w:val="00BC3481"/>
    <w:rsid w:val="00BC35B5"/>
    <w:rsid w:val="00BC39FF"/>
    <w:rsid w:val="00BC3F2F"/>
    <w:rsid w:val="00BC4269"/>
    <w:rsid w:val="00BC534A"/>
    <w:rsid w:val="00BC555F"/>
    <w:rsid w:val="00BC5AC5"/>
    <w:rsid w:val="00BC5D68"/>
    <w:rsid w:val="00BC6C4E"/>
    <w:rsid w:val="00BC7455"/>
    <w:rsid w:val="00BD08E7"/>
    <w:rsid w:val="00BD0E0B"/>
    <w:rsid w:val="00BD1907"/>
    <w:rsid w:val="00BD279D"/>
    <w:rsid w:val="00BD2A4B"/>
    <w:rsid w:val="00BD36FB"/>
    <w:rsid w:val="00BD38B7"/>
    <w:rsid w:val="00BD3C1A"/>
    <w:rsid w:val="00BD3C24"/>
    <w:rsid w:val="00BD490D"/>
    <w:rsid w:val="00BD55E7"/>
    <w:rsid w:val="00BD5AE8"/>
    <w:rsid w:val="00BD5E3C"/>
    <w:rsid w:val="00BD64F8"/>
    <w:rsid w:val="00BD6664"/>
    <w:rsid w:val="00BD6BEC"/>
    <w:rsid w:val="00BE0FD3"/>
    <w:rsid w:val="00BE13CF"/>
    <w:rsid w:val="00BE183A"/>
    <w:rsid w:val="00BE1993"/>
    <w:rsid w:val="00BE2DAB"/>
    <w:rsid w:val="00BE3BE3"/>
    <w:rsid w:val="00BE3BED"/>
    <w:rsid w:val="00BE4185"/>
    <w:rsid w:val="00BE4D54"/>
    <w:rsid w:val="00BE50CD"/>
    <w:rsid w:val="00BE52BB"/>
    <w:rsid w:val="00BE5B56"/>
    <w:rsid w:val="00BE5E26"/>
    <w:rsid w:val="00BE6969"/>
    <w:rsid w:val="00BE698C"/>
    <w:rsid w:val="00BE6C77"/>
    <w:rsid w:val="00BE6EE0"/>
    <w:rsid w:val="00BE70B8"/>
    <w:rsid w:val="00BE77A9"/>
    <w:rsid w:val="00BE789D"/>
    <w:rsid w:val="00BE78C0"/>
    <w:rsid w:val="00BE7FC6"/>
    <w:rsid w:val="00BF0AFB"/>
    <w:rsid w:val="00BF21C3"/>
    <w:rsid w:val="00BF2782"/>
    <w:rsid w:val="00BF27E1"/>
    <w:rsid w:val="00BF3830"/>
    <w:rsid w:val="00BF394D"/>
    <w:rsid w:val="00BF3A83"/>
    <w:rsid w:val="00BF3EEB"/>
    <w:rsid w:val="00BF6172"/>
    <w:rsid w:val="00BF639F"/>
    <w:rsid w:val="00BF6AAF"/>
    <w:rsid w:val="00BF78CA"/>
    <w:rsid w:val="00C0024E"/>
    <w:rsid w:val="00C0058C"/>
    <w:rsid w:val="00C00E8B"/>
    <w:rsid w:val="00C01CB7"/>
    <w:rsid w:val="00C02518"/>
    <w:rsid w:val="00C04139"/>
    <w:rsid w:val="00C042AF"/>
    <w:rsid w:val="00C05AC7"/>
    <w:rsid w:val="00C05BF8"/>
    <w:rsid w:val="00C05D35"/>
    <w:rsid w:val="00C06126"/>
    <w:rsid w:val="00C06800"/>
    <w:rsid w:val="00C06C41"/>
    <w:rsid w:val="00C075D7"/>
    <w:rsid w:val="00C07A38"/>
    <w:rsid w:val="00C10923"/>
    <w:rsid w:val="00C11121"/>
    <w:rsid w:val="00C11712"/>
    <w:rsid w:val="00C138D6"/>
    <w:rsid w:val="00C1424A"/>
    <w:rsid w:val="00C168C6"/>
    <w:rsid w:val="00C16A56"/>
    <w:rsid w:val="00C1706F"/>
    <w:rsid w:val="00C17353"/>
    <w:rsid w:val="00C175E1"/>
    <w:rsid w:val="00C179B3"/>
    <w:rsid w:val="00C17D9F"/>
    <w:rsid w:val="00C20182"/>
    <w:rsid w:val="00C20D12"/>
    <w:rsid w:val="00C20F4E"/>
    <w:rsid w:val="00C2191A"/>
    <w:rsid w:val="00C232FB"/>
    <w:rsid w:val="00C23943"/>
    <w:rsid w:val="00C2412B"/>
    <w:rsid w:val="00C2448E"/>
    <w:rsid w:val="00C24E1D"/>
    <w:rsid w:val="00C25CD3"/>
    <w:rsid w:val="00C2618D"/>
    <w:rsid w:val="00C2697A"/>
    <w:rsid w:val="00C30C8D"/>
    <w:rsid w:val="00C322F9"/>
    <w:rsid w:val="00C32A0F"/>
    <w:rsid w:val="00C32C68"/>
    <w:rsid w:val="00C33600"/>
    <w:rsid w:val="00C3398B"/>
    <w:rsid w:val="00C33EA0"/>
    <w:rsid w:val="00C344DF"/>
    <w:rsid w:val="00C34A67"/>
    <w:rsid w:val="00C355F0"/>
    <w:rsid w:val="00C3600E"/>
    <w:rsid w:val="00C36575"/>
    <w:rsid w:val="00C367B1"/>
    <w:rsid w:val="00C36B58"/>
    <w:rsid w:val="00C36C70"/>
    <w:rsid w:val="00C37A62"/>
    <w:rsid w:val="00C402BB"/>
    <w:rsid w:val="00C41D64"/>
    <w:rsid w:val="00C42D5A"/>
    <w:rsid w:val="00C42D6F"/>
    <w:rsid w:val="00C44E32"/>
    <w:rsid w:val="00C4539D"/>
    <w:rsid w:val="00C45879"/>
    <w:rsid w:val="00C458AC"/>
    <w:rsid w:val="00C4598B"/>
    <w:rsid w:val="00C460ED"/>
    <w:rsid w:val="00C460F5"/>
    <w:rsid w:val="00C46836"/>
    <w:rsid w:val="00C4727C"/>
    <w:rsid w:val="00C4791F"/>
    <w:rsid w:val="00C47F2E"/>
    <w:rsid w:val="00C500D6"/>
    <w:rsid w:val="00C504C9"/>
    <w:rsid w:val="00C5062F"/>
    <w:rsid w:val="00C52735"/>
    <w:rsid w:val="00C52AB4"/>
    <w:rsid w:val="00C52CA4"/>
    <w:rsid w:val="00C52EC7"/>
    <w:rsid w:val="00C52F38"/>
    <w:rsid w:val="00C53AB0"/>
    <w:rsid w:val="00C53E03"/>
    <w:rsid w:val="00C5442E"/>
    <w:rsid w:val="00C54BEB"/>
    <w:rsid w:val="00C5513F"/>
    <w:rsid w:val="00C5571D"/>
    <w:rsid w:val="00C55D04"/>
    <w:rsid w:val="00C56631"/>
    <w:rsid w:val="00C56966"/>
    <w:rsid w:val="00C604D9"/>
    <w:rsid w:val="00C60FD2"/>
    <w:rsid w:val="00C613E6"/>
    <w:rsid w:val="00C61C41"/>
    <w:rsid w:val="00C6290F"/>
    <w:rsid w:val="00C63050"/>
    <w:rsid w:val="00C63735"/>
    <w:rsid w:val="00C63C1A"/>
    <w:rsid w:val="00C64816"/>
    <w:rsid w:val="00C64AF6"/>
    <w:rsid w:val="00C64CB3"/>
    <w:rsid w:val="00C650F4"/>
    <w:rsid w:val="00C6679F"/>
    <w:rsid w:val="00C673DC"/>
    <w:rsid w:val="00C67B92"/>
    <w:rsid w:val="00C70BF0"/>
    <w:rsid w:val="00C7116F"/>
    <w:rsid w:val="00C716CA"/>
    <w:rsid w:val="00C724D7"/>
    <w:rsid w:val="00C72799"/>
    <w:rsid w:val="00C73295"/>
    <w:rsid w:val="00C73C42"/>
    <w:rsid w:val="00C74835"/>
    <w:rsid w:val="00C7493C"/>
    <w:rsid w:val="00C7578A"/>
    <w:rsid w:val="00C759D8"/>
    <w:rsid w:val="00C774D3"/>
    <w:rsid w:val="00C80227"/>
    <w:rsid w:val="00C8027C"/>
    <w:rsid w:val="00C802FD"/>
    <w:rsid w:val="00C806E9"/>
    <w:rsid w:val="00C809B9"/>
    <w:rsid w:val="00C81684"/>
    <w:rsid w:val="00C81CC2"/>
    <w:rsid w:val="00C83013"/>
    <w:rsid w:val="00C84DC4"/>
    <w:rsid w:val="00C854A8"/>
    <w:rsid w:val="00C85755"/>
    <w:rsid w:val="00C85F28"/>
    <w:rsid w:val="00C860CA"/>
    <w:rsid w:val="00C86957"/>
    <w:rsid w:val="00C9068F"/>
    <w:rsid w:val="00C9093F"/>
    <w:rsid w:val="00C90DF9"/>
    <w:rsid w:val="00C9149A"/>
    <w:rsid w:val="00C9170E"/>
    <w:rsid w:val="00C91861"/>
    <w:rsid w:val="00C92086"/>
    <w:rsid w:val="00C920D3"/>
    <w:rsid w:val="00C92420"/>
    <w:rsid w:val="00C93080"/>
    <w:rsid w:val="00C93F1C"/>
    <w:rsid w:val="00C949C0"/>
    <w:rsid w:val="00C950C5"/>
    <w:rsid w:val="00C95770"/>
    <w:rsid w:val="00C95985"/>
    <w:rsid w:val="00C95DEA"/>
    <w:rsid w:val="00C95E7A"/>
    <w:rsid w:val="00C96D83"/>
    <w:rsid w:val="00C97371"/>
    <w:rsid w:val="00C9782E"/>
    <w:rsid w:val="00C97A5F"/>
    <w:rsid w:val="00C97CA1"/>
    <w:rsid w:val="00C97EAD"/>
    <w:rsid w:val="00CA0897"/>
    <w:rsid w:val="00CA115B"/>
    <w:rsid w:val="00CA18DA"/>
    <w:rsid w:val="00CA1E08"/>
    <w:rsid w:val="00CA1F55"/>
    <w:rsid w:val="00CA2612"/>
    <w:rsid w:val="00CA2621"/>
    <w:rsid w:val="00CA2A44"/>
    <w:rsid w:val="00CA2A96"/>
    <w:rsid w:val="00CA2DB1"/>
    <w:rsid w:val="00CA2ED0"/>
    <w:rsid w:val="00CA2FAB"/>
    <w:rsid w:val="00CA3678"/>
    <w:rsid w:val="00CA3DB9"/>
    <w:rsid w:val="00CA411B"/>
    <w:rsid w:val="00CA48F6"/>
    <w:rsid w:val="00CA4E0C"/>
    <w:rsid w:val="00CA50A6"/>
    <w:rsid w:val="00CA51E3"/>
    <w:rsid w:val="00CA5422"/>
    <w:rsid w:val="00CA6B98"/>
    <w:rsid w:val="00CA6FD3"/>
    <w:rsid w:val="00CA7256"/>
    <w:rsid w:val="00CA77E4"/>
    <w:rsid w:val="00CA7E34"/>
    <w:rsid w:val="00CB0E97"/>
    <w:rsid w:val="00CB11E0"/>
    <w:rsid w:val="00CB1838"/>
    <w:rsid w:val="00CB2A76"/>
    <w:rsid w:val="00CB33D7"/>
    <w:rsid w:val="00CB3714"/>
    <w:rsid w:val="00CB4D2D"/>
    <w:rsid w:val="00CB4DE2"/>
    <w:rsid w:val="00CB4E70"/>
    <w:rsid w:val="00CB4F01"/>
    <w:rsid w:val="00CB701F"/>
    <w:rsid w:val="00CB7444"/>
    <w:rsid w:val="00CB7AD8"/>
    <w:rsid w:val="00CC004A"/>
    <w:rsid w:val="00CC093E"/>
    <w:rsid w:val="00CC0A1D"/>
    <w:rsid w:val="00CC14CB"/>
    <w:rsid w:val="00CC1845"/>
    <w:rsid w:val="00CC1B29"/>
    <w:rsid w:val="00CC1E79"/>
    <w:rsid w:val="00CC42C8"/>
    <w:rsid w:val="00CC475F"/>
    <w:rsid w:val="00CC4FE0"/>
    <w:rsid w:val="00CC51C5"/>
    <w:rsid w:val="00CC6082"/>
    <w:rsid w:val="00CC6654"/>
    <w:rsid w:val="00CC6B2D"/>
    <w:rsid w:val="00CC6C6E"/>
    <w:rsid w:val="00CC76E6"/>
    <w:rsid w:val="00CC7732"/>
    <w:rsid w:val="00CC7FD1"/>
    <w:rsid w:val="00CC7FFB"/>
    <w:rsid w:val="00CD01E6"/>
    <w:rsid w:val="00CD05C8"/>
    <w:rsid w:val="00CD06F2"/>
    <w:rsid w:val="00CD1A92"/>
    <w:rsid w:val="00CD1F55"/>
    <w:rsid w:val="00CD297C"/>
    <w:rsid w:val="00CD2EF4"/>
    <w:rsid w:val="00CD51C3"/>
    <w:rsid w:val="00CD55B6"/>
    <w:rsid w:val="00CD6411"/>
    <w:rsid w:val="00CD69CD"/>
    <w:rsid w:val="00CD6ED2"/>
    <w:rsid w:val="00CD7966"/>
    <w:rsid w:val="00CD7DE0"/>
    <w:rsid w:val="00CE0A18"/>
    <w:rsid w:val="00CE0D68"/>
    <w:rsid w:val="00CE1A22"/>
    <w:rsid w:val="00CE1EDE"/>
    <w:rsid w:val="00CE1F5B"/>
    <w:rsid w:val="00CE248A"/>
    <w:rsid w:val="00CE2781"/>
    <w:rsid w:val="00CE2A55"/>
    <w:rsid w:val="00CE33DA"/>
    <w:rsid w:val="00CE3BE7"/>
    <w:rsid w:val="00CE3C10"/>
    <w:rsid w:val="00CE4501"/>
    <w:rsid w:val="00CE5D62"/>
    <w:rsid w:val="00CE6357"/>
    <w:rsid w:val="00CE6634"/>
    <w:rsid w:val="00CE66D5"/>
    <w:rsid w:val="00CE6BDC"/>
    <w:rsid w:val="00CE6E37"/>
    <w:rsid w:val="00CE6EDE"/>
    <w:rsid w:val="00CF029A"/>
    <w:rsid w:val="00CF0BD5"/>
    <w:rsid w:val="00CF1169"/>
    <w:rsid w:val="00CF174B"/>
    <w:rsid w:val="00CF2651"/>
    <w:rsid w:val="00CF4BDA"/>
    <w:rsid w:val="00CF5168"/>
    <w:rsid w:val="00CF5C76"/>
    <w:rsid w:val="00CF62BB"/>
    <w:rsid w:val="00CF7357"/>
    <w:rsid w:val="00CF7811"/>
    <w:rsid w:val="00D00E5F"/>
    <w:rsid w:val="00D0140B"/>
    <w:rsid w:val="00D020D2"/>
    <w:rsid w:val="00D0291E"/>
    <w:rsid w:val="00D03943"/>
    <w:rsid w:val="00D03D28"/>
    <w:rsid w:val="00D04562"/>
    <w:rsid w:val="00D045B1"/>
    <w:rsid w:val="00D04C8C"/>
    <w:rsid w:val="00D051A3"/>
    <w:rsid w:val="00D0592B"/>
    <w:rsid w:val="00D05A95"/>
    <w:rsid w:val="00D065A7"/>
    <w:rsid w:val="00D07D6D"/>
    <w:rsid w:val="00D119B9"/>
    <w:rsid w:val="00D12684"/>
    <w:rsid w:val="00D12B32"/>
    <w:rsid w:val="00D12D35"/>
    <w:rsid w:val="00D13AF7"/>
    <w:rsid w:val="00D143EC"/>
    <w:rsid w:val="00D14661"/>
    <w:rsid w:val="00D14BDC"/>
    <w:rsid w:val="00D1547D"/>
    <w:rsid w:val="00D15752"/>
    <w:rsid w:val="00D15834"/>
    <w:rsid w:val="00D15D1D"/>
    <w:rsid w:val="00D15E1B"/>
    <w:rsid w:val="00D1616C"/>
    <w:rsid w:val="00D16B9A"/>
    <w:rsid w:val="00D16DC1"/>
    <w:rsid w:val="00D17D34"/>
    <w:rsid w:val="00D20631"/>
    <w:rsid w:val="00D20A32"/>
    <w:rsid w:val="00D21C70"/>
    <w:rsid w:val="00D22BC5"/>
    <w:rsid w:val="00D233A3"/>
    <w:rsid w:val="00D2363B"/>
    <w:rsid w:val="00D237DC"/>
    <w:rsid w:val="00D2389D"/>
    <w:rsid w:val="00D24119"/>
    <w:rsid w:val="00D24B5B"/>
    <w:rsid w:val="00D25335"/>
    <w:rsid w:val="00D25C6F"/>
    <w:rsid w:val="00D2660D"/>
    <w:rsid w:val="00D279AF"/>
    <w:rsid w:val="00D317AB"/>
    <w:rsid w:val="00D317C2"/>
    <w:rsid w:val="00D31C19"/>
    <w:rsid w:val="00D32033"/>
    <w:rsid w:val="00D322C4"/>
    <w:rsid w:val="00D32B0C"/>
    <w:rsid w:val="00D34B96"/>
    <w:rsid w:val="00D3514E"/>
    <w:rsid w:val="00D36204"/>
    <w:rsid w:val="00D36B66"/>
    <w:rsid w:val="00D373CF"/>
    <w:rsid w:val="00D377E1"/>
    <w:rsid w:val="00D37ABA"/>
    <w:rsid w:val="00D405D8"/>
    <w:rsid w:val="00D40947"/>
    <w:rsid w:val="00D40C3D"/>
    <w:rsid w:val="00D413F6"/>
    <w:rsid w:val="00D41622"/>
    <w:rsid w:val="00D4243A"/>
    <w:rsid w:val="00D42542"/>
    <w:rsid w:val="00D42CDE"/>
    <w:rsid w:val="00D43025"/>
    <w:rsid w:val="00D43B6B"/>
    <w:rsid w:val="00D4406F"/>
    <w:rsid w:val="00D44952"/>
    <w:rsid w:val="00D45F72"/>
    <w:rsid w:val="00D46806"/>
    <w:rsid w:val="00D469F4"/>
    <w:rsid w:val="00D470A4"/>
    <w:rsid w:val="00D47B5E"/>
    <w:rsid w:val="00D500FB"/>
    <w:rsid w:val="00D50348"/>
    <w:rsid w:val="00D504D2"/>
    <w:rsid w:val="00D507C5"/>
    <w:rsid w:val="00D51CE7"/>
    <w:rsid w:val="00D51DA3"/>
    <w:rsid w:val="00D5234E"/>
    <w:rsid w:val="00D527A8"/>
    <w:rsid w:val="00D52CAA"/>
    <w:rsid w:val="00D52DEF"/>
    <w:rsid w:val="00D5318D"/>
    <w:rsid w:val="00D5401F"/>
    <w:rsid w:val="00D545F5"/>
    <w:rsid w:val="00D547F6"/>
    <w:rsid w:val="00D55157"/>
    <w:rsid w:val="00D5515C"/>
    <w:rsid w:val="00D55F02"/>
    <w:rsid w:val="00D55F97"/>
    <w:rsid w:val="00D56017"/>
    <w:rsid w:val="00D56B7C"/>
    <w:rsid w:val="00D60067"/>
    <w:rsid w:val="00D60117"/>
    <w:rsid w:val="00D6072E"/>
    <w:rsid w:val="00D60F13"/>
    <w:rsid w:val="00D61CFF"/>
    <w:rsid w:val="00D61E64"/>
    <w:rsid w:val="00D63019"/>
    <w:rsid w:val="00D6360C"/>
    <w:rsid w:val="00D636AD"/>
    <w:rsid w:val="00D63C07"/>
    <w:rsid w:val="00D644A5"/>
    <w:rsid w:val="00D64714"/>
    <w:rsid w:val="00D647ED"/>
    <w:rsid w:val="00D653B8"/>
    <w:rsid w:val="00D65A87"/>
    <w:rsid w:val="00D65AD0"/>
    <w:rsid w:val="00D65FBF"/>
    <w:rsid w:val="00D66BC4"/>
    <w:rsid w:val="00D66DB4"/>
    <w:rsid w:val="00D672C3"/>
    <w:rsid w:val="00D67393"/>
    <w:rsid w:val="00D67E08"/>
    <w:rsid w:val="00D7032C"/>
    <w:rsid w:val="00D704EB"/>
    <w:rsid w:val="00D7067B"/>
    <w:rsid w:val="00D70C50"/>
    <w:rsid w:val="00D712EC"/>
    <w:rsid w:val="00D7175C"/>
    <w:rsid w:val="00D72828"/>
    <w:rsid w:val="00D72B2E"/>
    <w:rsid w:val="00D74115"/>
    <w:rsid w:val="00D749D7"/>
    <w:rsid w:val="00D74B6B"/>
    <w:rsid w:val="00D754BD"/>
    <w:rsid w:val="00D760A8"/>
    <w:rsid w:val="00D76CB8"/>
    <w:rsid w:val="00D77A26"/>
    <w:rsid w:val="00D80598"/>
    <w:rsid w:val="00D80C65"/>
    <w:rsid w:val="00D82497"/>
    <w:rsid w:val="00D845B8"/>
    <w:rsid w:val="00D8495E"/>
    <w:rsid w:val="00D85010"/>
    <w:rsid w:val="00D85C73"/>
    <w:rsid w:val="00D85F62"/>
    <w:rsid w:val="00D86D63"/>
    <w:rsid w:val="00D9074A"/>
    <w:rsid w:val="00D9097D"/>
    <w:rsid w:val="00D91261"/>
    <w:rsid w:val="00D949C7"/>
    <w:rsid w:val="00D94E69"/>
    <w:rsid w:val="00D952E4"/>
    <w:rsid w:val="00D95402"/>
    <w:rsid w:val="00D95B22"/>
    <w:rsid w:val="00D9656E"/>
    <w:rsid w:val="00D96749"/>
    <w:rsid w:val="00DA048C"/>
    <w:rsid w:val="00DA056C"/>
    <w:rsid w:val="00DA1E9B"/>
    <w:rsid w:val="00DA27FC"/>
    <w:rsid w:val="00DA32E6"/>
    <w:rsid w:val="00DA32F7"/>
    <w:rsid w:val="00DA5655"/>
    <w:rsid w:val="00DA593A"/>
    <w:rsid w:val="00DA5CAB"/>
    <w:rsid w:val="00DA62C3"/>
    <w:rsid w:val="00DA6E41"/>
    <w:rsid w:val="00DA7113"/>
    <w:rsid w:val="00DA7B9F"/>
    <w:rsid w:val="00DB07D2"/>
    <w:rsid w:val="00DB10E1"/>
    <w:rsid w:val="00DB227D"/>
    <w:rsid w:val="00DB27E3"/>
    <w:rsid w:val="00DB27F6"/>
    <w:rsid w:val="00DB2997"/>
    <w:rsid w:val="00DB29D4"/>
    <w:rsid w:val="00DB3F0C"/>
    <w:rsid w:val="00DB689F"/>
    <w:rsid w:val="00DB6C9F"/>
    <w:rsid w:val="00DB6CB4"/>
    <w:rsid w:val="00DB6D92"/>
    <w:rsid w:val="00DB6EE7"/>
    <w:rsid w:val="00DB720D"/>
    <w:rsid w:val="00DB7520"/>
    <w:rsid w:val="00DC0462"/>
    <w:rsid w:val="00DC05CD"/>
    <w:rsid w:val="00DC0A8A"/>
    <w:rsid w:val="00DC0CBC"/>
    <w:rsid w:val="00DC1800"/>
    <w:rsid w:val="00DC1A2A"/>
    <w:rsid w:val="00DC32FA"/>
    <w:rsid w:val="00DC5628"/>
    <w:rsid w:val="00DC57BD"/>
    <w:rsid w:val="00DC5D75"/>
    <w:rsid w:val="00DC6190"/>
    <w:rsid w:val="00DC67AC"/>
    <w:rsid w:val="00DC6D5F"/>
    <w:rsid w:val="00DC7146"/>
    <w:rsid w:val="00DC7501"/>
    <w:rsid w:val="00DC7503"/>
    <w:rsid w:val="00DC77B3"/>
    <w:rsid w:val="00DC7B6E"/>
    <w:rsid w:val="00DD0047"/>
    <w:rsid w:val="00DD0338"/>
    <w:rsid w:val="00DD0B00"/>
    <w:rsid w:val="00DD3508"/>
    <w:rsid w:val="00DD350D"/>
    <w:rsid w:val="00DD3B19"/>
    <w:rsid w:val="00DD4216"/>
    <w:rsid w:val="00DD4F6E"/>
    <w:rsid w:val="00DD5046"/>
    <w:rsid w:val="00DD50DD"/>
    <w:rsid w:val="00DD5AE1"/>
    <w:rsid w:val="00DD5E5D"/>
    <w:rsid w:val="00DD5EAE"/>
    <w:rsid w:val="00DE0275"/>
    <w:rsid w:val="00DE03B6"/>
    <w:rsid w:val="00DE151B"/>
    <w:rsid w:val="00DE1F2B"/>
    <w:rsid w:val="00DE274C"/>
    <w:rsid w:val="00DE287B"/>
    <w:rsid w:val="00DE287D"/>
    <w:rsid w:val="00DE2A8B"/>
    <w:rsid w:val="00DE4090"/>
    <w:rsid w:val="00DE43A2"/>
    <w:rsid w:val="00DE4A17"/>
    <w:rsid w:val="00DE4EAA"/>
    <w:rsid w:val="00DE5003"/>
    <w:rsid w:val="00DE60A2"/>
    <w:rsid w:val="00DE60FC"/>
    <w:rsid w:val="00DE65CD"/>
    <w:rsid w:val="00DE729E"/>
    <w:rsid w:val="00DE7727"/>
    <w:rsid w:val="00DE7D8F"/>
    <w:rsid w:val="00DF0337"/>
    <w:rsid w:val="00DF0BFE"/>
    <w:rsid w:val="00DF1383"/>
    <w:rsid w:val="00DF2A1A"/>
    <w:rsid w:val="00DF2DF5"/>
    <w:rsid w:val="00DF3858"/>
    <w:rsid w:val="00DF4239"/>
    <w:rsid w:val="00DF449B"/>
    <w:rsid w:val="00DF4BDA"/>
    <w:rsid w:val="00DF4C85"/>
    <w:rsid w:val="00DF4E76"/>
    <w:rsid w:val="00DF50B0"/>
    <w:rsid w:val="00E00318"/>
    <w:rsid w:val="00E0095F"/>
    <w:rsid w:val="00E0112D"/>
    <w:rsid w:val="00E028EE"/>
    <w:rsid w:val="00E029D7"/>
    <w:rsid w:val="00E02E48"/>
    <w:rsid w:val="00E032F1"/>
    <w:rsid w:val="00E03A59"/>
    <w:rsid w:val="00E03A6C"/>
    <w:rsid w:val="00E03EB1"/>
    <w:rsid w:val="00E0536F"/>
    <w:rsid w:val="00E058E9"/>
    <w:rsid w:val="00E05DDE"/>
    <w:rsid w:val="00E06506"/>
    <w:rsid w:val="00E069B4"/>
    <w:rsid w:val="00E10018"/>
    <w:rsid w:val="00E10F6B"/>
    <w:rsid w:val="00E119DC"/>
    <w:rsid w:val="00E127A3"/>
    <w:rsid w:val="00E129DE"/>
    <w:rsid w:val="00E12E4B"/>
    <w:rsid w:val="00E12F74"/>
    <w:rsid w:val="00E139CA"/>
    <w:rsid w:val="00E13F69"/>
    <w:rsid w:val="00E15C46"/>
    <w:rsid w:val="00E162B7"/>
    <w:rsid w:val="00E163AD"/>
    <w:rsid w:val="00E169D1"/>
    <w:rsid w:val="00E16BCC"/>
    <w:rsid w:val="00E16F1D"/>
    <w:rsid w:val="00E17D80"/>
    <w:rsid w:val="00E2072D"/>
    <w:rsid w:val="00E214EB"/>
    <w:rsid w:val="00E22484"/>
    <w:rsid w:val="00E22D24"/>
    <w:rsid w:val="00E232BC"/>
    <w:rsid w:val="00E234D2"/>
    <w:rsid w:val="00E2468F"/>
    <w:rsid w:val="00E25963"/>
    <w:rsid w:val="00E25A1D"/>
    <w:rsid w:val="00E26C1A"/>
    <w:rsid w:val="00E26C40"/>
    <w:rsid w:val="00E26EF6"/>
    <w:rsid w:val="00E27489"/>
    <w:rsid w:val="00E27506"/>
    <w:rsid w:val="00E30D80"/>
    <w:rsid w:val="00E3131F"/>
    <w:rsid w:val="00E319C5"/>
    <w:rsid w:val="00E31B55"/>
    <w:rsid w:val="00E324CC"/>
    <w:rsid w:val="00E32B1C"/>
    <w:rsid w:val="00E32C0A"/>
    <w:rsid w:val="00E32D7B"/>
    <w:rsid w:val="00E32EC7"/>
    <w:rsid w:val="00E339EB"/>
    <w:rsid w:val="00E34407"/>
    <w:rsid w:val="00E3467F"/>
    <w:rsid w:val="00E351FE"/>
    <w:rsid w:val="00E36D1E"/>
    <w:rsid w:val="00E413B8"/>
    <w:rsid w:val="00E41CD1"/>
    <w:rsid w:val="00E42801"/>
    <w:rsid w:val="00E42AC9"/>
    <w:rsid w:val="00E4440F"/>
    <w:rsid w:val="00E44AEC"/>
    <w:rsid w:val="00E454D5"/>
    <w:rsid w:val="00E4572A"/>
    <w:rsid w:val="00E45BFD"/>
    <w:rsid w:val="00E4702C"/>
    <w:rsid w:val="00E47579"/>
    <w:rsid w:val="00E47690"/>
    <w:rsid w:val="00E505AA"/>
    <w:rsid w:val="00E51284"/>
    <w:rsid w:val="00E51340"/>
    <w:rsid w:val="00E513E4"/>
    <w:rsid w:val="00E52089"/>
    <w:rsid w:val="00E52205"/>
    <w:rsid w:val="00E5262D"/>
    <w:rsid w:val="00E5306B"/>
    <w:rsid w:val="00E54519"/>
    <w:rsid w:val="00E54AFA"/>
    <w:rsid w:val="00E54B20"/>
    <w:rsid w:val="00E54D81"/>
    <w:rsid w:val="00E55643"/>
    <w:rsid w:val="00E56F76"/>
    <w:rsid w:val="00E570DA"/>
    <w:rsid w:val="00E574B5"/>
    <w:rsid w:val="00E57526"/>
    <w:rsid w:val="00E57E45"/>
    <w:rsid w:val="00E60203"/>
    <w:rsid w:val="00E602D4"/>
    <w:rsid w:val="00E604B3"/>
    <w:rsid w:val="00E60778"/>
    <w:rsid w:val="00E60B85"/>
    <w:rsid w:val="00E60FAC"/>
    <w:rsid w:val="00E61597"/>
    <w:rsid w:val="00E61DD0"/>
    <w:rsid w:val="00E62133"/>
    <w:rsid w:val="00E628BD"/>
    <w:rsid w:val="00E630C7"/>
    <w:rsid w:val="00E643A6"/>
    <w:rsid w:val="00E655FF"/>
    <w:rsid w:val="00E65E14"/>
    <w:rsid w:val="00E66729"/>
    <w:rsid w:val="00E66FEF"/>
    <w:rsid w:val="00E673C4"/>
    <w:rsid w:val="00E67485"/>
    <w:rsid w:val="00E676B2"/>
    <w:rsid w:val="00E67D48"/>
    <w:rsid w:val="00E7047E"/>
    <w:rsid w:val="00E70FAB"/>
    <w:rsid w:val="00E7180C"/>
    <w:rsid w:val="00E71C79"/>
    <w:rsid w:val="00E725F7"/>
    <w:rsid w:val="00E72C5B"/>
    <w:rsid w:val="00E730A1"/>
    <w:rsid w:val="00E73316"/>
    <w:rsid w:val="00E7382B"/>
    <w:rsid w:val="00E7390F"/>
    <w:rsid w:val="00E73AA2"/>
    <w:rsid w:val="00E750C3"/>
    <w:rsid w:val="00E7549B"/>
    <w:rsid w:val="00E7553B"/>
    <w:rsid w:val="00E75864"/>
    <w:rsid w:val="00E75CC3"/>
    <w:rsid w:val="00E764E6"/>
    <w:rsid w:val="00E76737"/>
    <w:rsid w:val="00E77089"/>
    <w:rsid w:val="00E770A4"/>
    <w:rsid w:val="00E7773E"/>
    <w:rsid w:val="00E80493"/>
    <w:rsid w:val="00E80FB6"/>
    <w:rsid w:val="00E82653"/>
    <w:rsid w:val="00E836AC"/>
    <w:rsid w:val="00E84310"/>
    <w:rsid w:val="00E84572"/>
    <w:rsid w:val="00E855A7"/>
    <w:rsid w:val="00E85B5C"/>
    <w:rsid w:val="00E85C50"/>
    <w:rsid w:val="00E85C54"/>
    <w:rsid w:val="00E862DD"/>
    <w:rsid w:val="00E86376"/>
    <w:rsid w:val="00E86756"/>
    <w:rsid w:val="00E86828"/>
    <w:rsid w:val="00E86886"/>
    <w:rsid w:val="00E86925"/>
    <w:rsid w:val="00E87145"/>
    <w:rsid w:val="00E87423"/>
    <w:rsid w:val="00E875E8"/>
    <w:rsid w:val="00E901C9"/>
    <w:rsid w:val="00E91AB3"/>
    <w:rsid w:val="00E91C6C"/>
    <w:rsid w:val="00E922A3"/>
    <w:rsid w:val="00E9276F"/>
    <w:rsid w:val="00E9390D"/>
    <w:rsid w:val="00E94758"/>
    <w:rsid w:val="00E953A2"/>
    <w:rsid w:val="00E955F1"/>
    <w:rsid w:val="00E958A7"/>
    <w:rsid w:val="00E9713D"/>
    <w:rsid w:val="00E973A9"/>
    <w:rsid w:val="00EA152F"/>
    <w:rsid w:val="00EA157E"/>
    <w:rsid w:val="00EA1FBE"/>
    <w:rsid w:val="00EA251F"/>
    <w:rsid w:val="00EA3049"/>
    <w:rsid w:val="00EA490E"/>
    <w:rsid w:val="00EA697B"/>
    <w:rsid w:val="00EA6D06"/>
    <w:rsid w:val="00EA6F87"/>
    <w:rsid w:val="00EA7266"/>
    <w:rsid w:val="00EA774C"/>
    <w:rsid w:val="00EB08DC"/>
    <w:rsid w:val="00EB0BC2"/>
    <w:rsid w:val="00EB1D4C"/>
    <w:rsid w:val="00EB3BD5"/>
    <w:rsid w:val="00EB3E25"/>
    <w:rsid w:val="00EB408C"/>
    <w:rsid w:val="00EB4128"/>
    <w:rsid w:val="00EB4196"/>
    <w:rsid w:val="00EB4CC3"/>
    <w:rsid w:val="00EB5141"/>
    <w:rsid w:val="00EB52E7"/>
    <w:rsid w:val="00EB5621"/>
    <w:rsid w:val="00EB63D8"/>
    <w:rsid w:val="00EB6BEE"/>
    <w:rsid w:val="00EB6FF9"/>
    <w:rsid w:val="00EB7042"/>
    <w:rsid w:val="00EB7BB7"/>
    <w:rsid w:val="00EB7FA8"/>
    <w:rsid w:val="00EC0520"/>
    <w:rsid w:val="00EC0632"/>
    <w:rsid w:val="00EC0B93"/>
    <w:rsid w:val="00EC166D"/>
    <w:rsid w:val="00EC17C2"/>
    <w:rsid w:val="00EC252C"/>
    <w:rsid w:val="00EC2F78"/>
    <w:rsid w:val="00EC3290"/>
    <w:rsid w:val="00EC355E"/>
    <w:rsid w:val="00EC4533"/>
    <w:rsid w:val="00EC586C"/>
    <w:rsid w:val="00EC6494"/>
    <w:rsid w:val="00EC7C1B"/>
    <w:rsid w:val="00ED00C2"/>
    <w:rsid w:val="00ED0F37"/>
    <w:rsid w:val="00ED10E9"/>
    <w:rsid w:val="00ED115F"/>
    <w:rsid w:val="00ED17A9"/>
    <w:rsid w:val="00ED29AB"/>
    <w:rsid w:val="00ED58D4"/>
    <w:rsid w:val="00ED5D30"/>
    <w:rsid w:val="00ED6A2E"/>
    <w:rsid w:val="00ED6B39"/>
    <w:rsid w:val="00ED7BB7"/>
    <w:rsid w:val="00EE1449"/>
    <w:rsid w:val="00EE21FF"/>
    <w:rsid w:val="00EE2B11"/>
    <w:rsid w:val="00EE309D"/>
    <w:rsid w:val="00EE32A1"/>
    <w:rsid w:val="00EE39D6"/>
    <w:rsid w:val="00EE4041"/>
    <w:rsid w:val="00EE41D1"/>
    <w:rsid w:val="00EE4A13"/>
    <w:rsid w:val="00EE4CB7"/>
    <w:rsid w:val="00EE4E9C"/>
    <w:rsid w:val="00EE54B0"/>
    <w:rsid w:val="00EE5C23"/>
    <w:rsid w:val="00EE63F3"/>
    <w:rsid w:val="00EE678D"/>
    <w:rsid w:val="00EE6A3A"/>
    <w:rsid w:val="00EE7860"/>
    <w:rsid w:val="00EE7D34"/>
    <w:rsid w:val="00EE7D43"/>
    <w:rsid w:val="00EF0929"/>
    <w:rsid w:val="00EF137B"/>
    <w:rsid w:val="00EF1C97"/>
    <w:rsid w:val="00EF1EB6"/>
    <w:rsid w:val="00EF2310"/>
    <w:rsid w:val="00EF236D"/>
    <w:rsid w:val="00EF27C3"/>
    <w:rsid w:val="00EF2E8F"/>
    <w:rsid w:val="00EF4764"/>
    <w:rsid w:val="00EF5669"/>
    <w:rsid w:val="00EF63F4"/>
    <w:rsid w:val="00EF6511"/>
    <w:rsid w:val="00EF6D6D"/>
    <w:rsid w:val="00EF74E7"/>
    <w:rsid w:val="00F0018C"/>
    <w:rsid w:val="00F008A4"/>
    <w:rsid w:val="00F00AA8"/>
    <w:rsid w:val="00F00AE8"/>
    <w:rsid w:val="00F016F2"/>
    <w:rsid w:val="00F024E6"/>
    <w:rsid w:val="00F02CF2"/>
    <w:rsid w:val="00F03638"/>
    <w:rsid w:val="00F0378D"/>
    <w:rsid w:val="00F03B6D"/>
    <w:rsid w:val="00F046B5"/>
    <w:rsid w:val="00F04AE3"/>
    <w:rsid w:val="00F05008"/>
    <w:rsid w:val="00F0620D"/>
    <w:rsid w:val="00F06966"/>
    <w:rsid w:val="00F06B58"/>
    <w:rsid w:val="00F06E1D"/>
    <w:rsid w:val="00F074B4"/>
    <w:rsid w:val="00F076F4"/>
    <w:rsid w:val="00F10B16"/>
    <w:rsid w:val="00F12DAD"/>
    <w:rsid w:val="00F1324A"/>
    <w:rsid w:val="00F136F7"/>
    <w:rsid w:val="00F13FF8"/>
    <w:rsid w:val="00F1450A"/>
    <w:rsid w:val="00F147E8"/>
    <w:rsid w:val="00F15201"/>
    <w:rsid w:val="00F15345"/>
    <w:rsid w:val="00F15486"/>
    <w:rsid w:val="00F207D5"/>
    <w:rsid w:val="00F20A47"/>
    <w:rsid w:val="00F20F18"/>
    <w:rsid w:val="00F20FE7"/>
    <w:rsid w:val="00F215A3"/>
    <w:rsid w:val="00F21DA5"/>
    <w:rsid w:val="00F236D4"/>
    <w:rsid w:val="00F2382B"/>
    <w:rsid w:val="00F23AF6"/>
    <w:rsid w:val="00F23FE9"/>
    <w:rsid w:val="00F2401C"/>
    <w:rsid w:val="00F2536F"/>
    <w:rsid w:val="00F254D3"/>
    <w:rsid w:val="00F25C3B"/>
    <w:rsid w:val="00F25D98"/>
    <w:rsid w:val="00F2602B"/>
    <w:rsid w:val="00F261D9"/>
    <w:rsid w:val="00F26F0D"/>
    <w:rsid w:val="00F300AE"/>
    <w:rsid w:val="00F300FB"/>
    <w:rsid w:val="00F3014A"/>
    <w:rsid w:val="00F304B2"/>
    <w:rsid w:val="00F3084B"/>
    <w:rsid w:val="00F30963"/>
    <w:rsid w:val="00F30AC8"/>
    <w:rsid w:val="00F31C90"/>
    <w:rsid w:val="00F328C3"/>
    <w:rsid w:val="00F33893"/>
    <w:rsid w:val="00F340F4"/>
    <w:rsid w:val="00F34406"/>
    <w:rsid w:val="00F34408"/>
    <w:rsid w:val="00F35519"/>
    <w:rsid w:val="00F362E8"/>
    <w:rsid w:val="00F369B7"/>
    <w:rsid w:val="00F36DA6"/>
    <w:rsid w:val="00F36F54"/>
    <w:rsid w:val="00F3798A"/>
    <w:rsid w:val="00F4141C"/>
    <w:rsid w:val="00F414C4"/>
    <w:rsid w:val="00F4231F"/>
    <w:rsid w:val="00F42BE7"/>
    <w:rsid w:val="00F438DD"/>
    <w:rsid w:val="00F43C8F"/>
    <w:rsid w:val="00F4406F"/>
    <w:rsid w:val="00F4412A"/>
    <w:rsid w:val="00F44146"/>
    <w:rsid w:val="00F444A3"/>
    <w:rsid w:val="00F44A58"/>
    <w:rsid w:val="00F45052"/>
    <w:rsid w:val="00F45C79"/>
    <w:rsid w:val="00F45FB2"/>
    <w:rsid w:val="00F466AB"/>
    <w:rsid w:val="00F475D5"/>
    <w:rsid w:val="00F476A5"/>
    <w:rsid w:val="00F47A89"/>
    <w:rsid w:val="00F50F2A"/>
    <w:rsid w:val="00F5113B"/>
    <w:rsid w:val="00F53EBD"/>
    <w:rsid w:val="00F54062"/>
    <w:rsid w:val="00F5423E"/>
    <w:rsid w:val="00F54691"/>
    <w:rsid w:val="00F54EA6"/>
    <w:rsid w:val="00F54F0A"/>
    <w:rsid w:val="00F550A2"/>
    <w:rsid w:val="00F554BB"/>
    <w:rsid w:val="00F563FF"/>
    <w:rsid w:val="00F56550"/>
    <w:rsid w:val="00F56E19"/>
    <w:rsid w:val="00F56F05"/>
    <w:rsid w:val="00F57005"/>
    <w:rsid w:val="00F573E0"/>
    <w:rsid w:val="00F600FF"/>
    <w:rsid w:val="00F601F4"/>
    <w:rsid w:val="00F60A08"/>
    <w:rsid w:val="00F61A90"/>
    <w:rsid w:val="00F61B0C"/>
    <w:rsid w:val="00F62D0D"/>
    <w:rsid w:val="00F62F26"/>
    <w:rsid w:val="00F63499"/>
    <w:rsid w:val="00F63694"/>
    <w:rsid w:val="00F6384E"/>
    <w:rsid w:val="00F63C33"/>
    <w:rsid w:val="00F646A7"/>
    <w:rsid w:val="00F64B2A"/>
    <w:rsid w:val="00F64EDF"/>
    <w:rsid w:val="00F65657"/>
    <w:rsid w:val="00F6717F"/>
    <w:rsid w:val="00F6719B"/>
    <w:rsid w:val="00F67AA6"/>
    <w:rsid w:val="00F7022D"/>
    <w:rsid w:val="00F71321"/>
    <w:rsid w:val="00F7148A"/>
    <w:rsid w:val="00F717A0"/>
    <w:rsid w:val="00F72697"/>
    <w:rsid w:val="00F72840"/>
    <w:rsid w:val="00F73CDD"/>
    <w:rsid w:val="00F73D02"/>
    <w:rsid w:val="00F74495"/>
    <w:rsid w:val="00F748E6"/>
    <w:rsid w:val="00F74974"/>
    <w:rsid w:val="00F74C5C"/>
    <w:rsid w:val="00F75BCF"/>
    <w:rsid w:val="00F75C77"/>
    <w:rsid w:val="00F767E5"/>
    <w:rsid w:val="00F76A6F"/>
    <w:rsid w:val="00F7725B"/>
    <w:rsid w:val="00F77268"/>
    <w:rsid w:val="00F778DE"/>
    <w:rsid w:val="00F80276"/>
    <w:rsid w:val="00F804EB"/>
    <w:rsid w:val="00F8069A"/>
    <w:rsid w:val="00F80DBD"/>
    <w:rsid w:val="00F81236"/>
    <w:rsid w:val="00F812A0"/>
    <w:rsid w:val="00F812B4"/>
    <w:rsid w:val="00F824CF"/>
    <w:rsid w:val="00F82D01"/>
    <w:rsid w:val="00F830A5"/>
    <w:rsid w:val="00F834DD"/>
    <w:rsid w:val="00F84699"/>
    <w:rsid w:val="00F848ED"/>
    <w:rsid w:val="00F84A2D"/>
    <w:rsid w:val="00F84C75"/>
    <w:rsid w:val="00F84E2F"/>
    <w:rsid w:val="00F850B3"/>
    <w:rsid w:val="00F856C1"/>
    <w:rsid w:val="00F858AF"/>
    <w:rsid w:val="00F86253"/>
    <w:rsid w:val="00F868E5"/>
    <w:rsid w:val="00F86A56"/>
    <w:rsid w:val="00F87C3B"/>
    <w:rsid w:val="00F87F4A"/>
    <w:rsid w:val="00F9042D"/>
    <w:rsid w:val="00F9063E"/>
    <w:rsid w:val="00F90AD2"/>
    <w:rsid w:val="00F91E87"/>
    <w:rsid w:val="00F922C3"/>
    <w:rsid w:val="00F925F5"/>
    <w:rsid w:val="00F92918"/>
    <w:rsid w:val="00F93099"/>
    <w:rsid w:val="00F930E2"/>
    <w:rsid w:val="00F942F0"/>
    <w:rsid w:val="00F94359"/>
    <w:rsid w:val="00F94B70"/>
    <w:rsid w:val="00F950FF"/>
    <w:rsid w:val="00F9512C"/>
    <w:rsid w:val="00F963F3"/>
    <w:rsid w:val="00F966C5"/>
    <w:rsid w:val="00F96A52"/>
    <w:rsid w:val="00F96B99"/>
    <w:rsid w:val="00F97194"/>
    <w:rsid w:val="00FA1699"/>
    <w:rsid w:val="00FA184E"/>
    <w:rsid w:val="00FA1FA1"/>
    <w:rsid w:val="00FA2205"/>
    <w:rsid w:val="00FA22BE"/>
    <w:rsid w:val="00FA2354"/>
    <w:rsid w:val="00FA24AC"/>
    <w:rsid w:val="00FA25D2"/>
    <w:rsid w:val="00FA2A33"/>
    <w:rsid w:val="00FA2BFE"/>
    <w:rsid w:val="00FA3476"/>
    <w:rsid w:val="00FA4654"/>
    <w:rsid w:val="00FA50A8"/>
    <w:rsid w:val="00FA5242"/>
    <w:rsid w:val="00FA528F"/>
    <w:rsid w:val="00FA62B3"/>
    <w:rsid w:val="00FA65A1"/>
    <w:rsid w:val="00FA69E5"/>
    <w:rsid w:val="00FA7300"/>
    <w:rsid w:val="00FA79AA"/>
    <w:rsid w:val="00FA7A65"/>
    <w:rsid w:val="00FA7DC8"/>
    <w:rsid w:val="00FB075F"/>
    <w:rsid w:val="00FB0BAB"/>
    <w:rsid w:val="00FB0DBB"/>
    <w:rsid w:val="00FB0EC4"/>
    <w:rsid w:val="00FB11EF"/>
    <w:rsid w:val="00FB1BB8"/>
    <w:rsid w:val="00FB2853"/>
    <w:rsid w:val="00FB2D73"/>
    <w:rsid w:val="00FB3C43"/>
    <w:rsid w:val="00FB3D40"/>
    <w:rsid w:val="00FB3FF4"/>
    <w:rsid w:val="00FB43B1"/>
    <w:rsid w:val="00FB4A1F"/>
    <w:rsid w:val="00FB4E14"/>
    <w:rsid w:val="00FB4E84"/>
    <w:rsid w:val="00FB56DD"/>
    <w:rsid w:val="00FB575F"/>
    <w:rsid w:val="00FB5818"/>
    <w:rsid w:val="00FB6BB5"/>
    <w:rsid w:val="00FB71AD"/>
    <w:rsid w:val="00FB7ABA"/>
    <w:rsid w:val="00FB7F73"/>
    <w:rsid w:val="00FC0890"/>
    <w:rsid w:val="00FC09B6"/>
    <w:rsid w:val="00FC0E8D"/>
    <w:rsid w:val="00FC1A3F"/>
    <w:rsid w:val="00FC283B"/>
    <w:rsid w:val="00FC29D1"/>
    <w:rsid w:val="00FC3B17"/>
    <w:rsid w:val="00FC3BC9"/>
    <w:rsid w:val="00FC46CF"/>
    <w:rsid w:val="00FC4959"/>
    <w:rsid w:val="00FC4E0F"/>
    <w:rsid w:val="00FC4EA1"/>
    <w:rsid w:val="00FC4F55"/>
    <w:rsid w:val="00FC5B02"/>
    <w:rsid w:val="00FC5B5C"/>
    <w:rsid w:val="00FC5CDB"/>
    <w:rsid w:val="00FC6C71"/>
    <w:rsid w:val="00FC7397"/>
    <w:rsid w:val="00FC7619"/>
    <w:rsid w:val="00FC7ABA"/>
    <w:rsid w:val="00FD07E8"/>
    <w:rsid w:val="00FD09D6"/>
    <w:rsid w:val="00FD1E36"/>
    <w:rsid w:val="00FD2189"/>
    <w:rsid w:val="00FD2A85"/>
    <w:rsid w:val="00FD2EF1"/>
    <w:rsid w:val="00FD3C50"/>
    <w:rsid w:val="00FD41F9"/>
    <w:rsid w:val="00FD46A2"/>
    <w:rsid w:val="00FE174A"/>
    <w:rsid w:val="00FE197B"/>
    <w:rsid w:val="00FE1DC9"/>
    <w:rsid w:val="00FE2411"/>
    <w:rsid w:val="00FE32DC"/>
    <w:rsid w:val="00FE4872"/>
    <w:rsid w:val="00FE49B8"/>
    <w:rsid w:val="00FE4A5A"/>
    <w:rsid w:val="00FE536E"/>
    <w:rsid w:val="00FE55FE"/>
    <w:rsid w:val="00FE653B"/>
    <w:rsid w:val="00FE6FA6"/>
    <w:rsid w:val="00FE73C2"/>
    <w:rsid w:val="00FE7A7B"/>
    <w:rsid w:val="00FE7D17"/>
    <w:rsid w:val="00FE7D91"/>
    <w:rsid w:val="00FF038E"/>
    <w:rsid w:val="00FF1068"/>
    <w:rsid w:val="00FF11A3"/>
    <w:rsid w:val="00FF1514"/>
    <w:rsid w:val="00FF16B5"/>
    <w:rsid w:val="00FF243D"/>
    <w:rsid w:val="00FF2707"/>
    <w:rsid w:val="00FF3035"/>
    <w:rsid w:val="00FF3A7C"/>
    <w:rsid w:val="00FF3F24"/>
    <w:rsid w:val="00FF3F40"/>
    <w:rsid w:val="00FF42BC"/>
    <w:rsid w:val="00FF4F56"/>
    <w:rsid w:val="00FF59E7"/>
    <w:rsid w:val="00FF5AE0"/>
    <w:rsid w:val="00FF7036"/>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EACB404"/>
  <w15:chartTrackingRefBased/>
  <w15:docId w15:val="{B3AF7926-BBD9-4045-B3A2-4B1D6A2F09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宋体" w:eastAsia="宋体" w:hAnsi="宋体" w:cs="宋体"/>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footer" w:uiPriority="99"/>
    <w:lsdException w:name="Title" w:qFormat="1"/>
    <w:lsdException w:name="Normal (Web)" w:uiPriority="99" w:qFormat="1"/>
    <w:lsdException w:name="HTML Keyboard"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qFormat="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21517B"/>
    <w:pPr>
      <w:spacing w:after="180"/>
    </w:pPr>
    <w:rPr>
      <w:rFonts w:ascii="Times New Roman" w:hAnsi="Times New Roman" w:cs="Times New Roman"/>
      <w:lang w:val="en-GB" w:eastAsia="en-US"/>
    </w:rPr>
  </w:style>
  <w:style w:type="paragraph" w:styleId="1">
    <w:name w:val="heading 1"/>
    <w:aliases w:val="H1"/>
    <w:next w:val="a2"/>
    <w:link w:val="12"/>
    <w:qFormat/>
    <w:rsid w:val="00D25335"/>
    <w:pPr>
      <w:keepNext/>
      <w:keepLines/>
      <w:numPr>
        <w:numId w:val="2"/>
      </w:numPr>
      <w:pBdr>
        <w:top w:val="single" w:sz="12" w:space="3" w:color="auto"/>
      </w:pBdr>
      <w:spacing w:before="240" w:after="180"/>
      <w:ind w:left="2410"/>
      <w:outlineLvl w:val="0"/>
    </w:pPr>
    <w:rPr>
      <w:rFonts w:ascii="Calibri" w:hAnsi="Calibri"/>
      <w:sz w:val="32"/>
      <w:lang w:val="en-GB" w:eastAsia="en-US"/>
    </w:rPr>
  </w:style>
  <w:style w:type="paragraph" w:styleId="20">
    <w:name w:val="heading 2"/>
    <w:basedOn w:val="1"/>
    <w:next w:val="a2"/>
    <w:link w:val="22"/>
    <w:qFormat/>
    <w:rsid w:val="001C64F8"/>
    <w:pPr>
      <w:numPr>
        <w:ilvl w:val="1"/>
      </w:numPr>
      <w:pBdr>
        <w:top w:val="none" w:sz="0" w:space="0" w:color="auto"/>
      </w:pBdr>
      <w:spacing w:before="180"/>
      <w:outlineLvl w:val="1"/>
    </w:pPr>
    <w:rPr>
      <w:rFonts w:eastAsia="Times New Roman"/>
      <w:sz w:val="28"/>
    </w:rPr>
  </w:style>
  <w:style w:type="paragraph" w:styleId="3">
    <w:name w:val="heading 3"/>
    <w:aliases w:val="Underrubrik2,H3"/>
    <w:basedOn w:val="20"/>
    <w:next w:val="a2"/>
    <w:rsid w:val="0061083C"/>
    <w:pPr>
      <w:numPr>
        <w:ilvl w:val="2"/>
        <w:numId w:val="0"/>
      </w:numPr>
      <w:spacing w:before="120"/>
      <w:outlineLvl w:val="2"/>
    </w:p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3"/>
    <w:next w:val="a2"/>
    <w:rsid w:val="00D25335"/>
    <w:pPr>
      <w:numPr>
        <w:ilvl w:val="3"/>
      </w:numPr>
      <w:outlineLvl w:val="3"/>
    </w:pPr>
    <w:rPr>
      <w:sz w:val="24"/>
    </w:rPr>
  </w:style>
  <w:style w:type="paragraph" w:styleId="5">
    <w:name w:val="heading 5"/>
    <w:aliases w:val="h5,Heading5"/>
    <w:basedOn w:val="41"/>
    <w:next w:val="a2"/>
    <w:rsid w:val="0013204A"/>
    <w:pPr>
      <w:numPr>
        <w:ilvl w:val="0"/>
      </w:numPr>
      <w:outlineLvl w:val="4"/>
    </w:pPr>
    <w:rPr>
      <w:sz w:val="22"/>
    </w:rPr>
  </w:style>
  <w:style w:type="paragraph" w:styleId="6">
    <w:name w:val="heading 6"/>
    <w:basedOn w:val="H6"/>
    <w:next w:val="a2"/>
    <w:pPr>
      <w:outlineLvl w:val="5"/>
    </w:pPr>
  </w:style>
  <w:style w:type="paragraph" w:styleId="7">
    <w:name w:val="heading 7"/>
    <w:basedOn w:val="H6"/>
    <w:next w:val="a2"/>
    <w:pPr>
      <w:outlineLvl w:val="6"/>
    </w:pPr>
  </w:style>
  <w:style w:type="paragraph" w:styleId="8">
    <w:name w:val="heading 8"/>
    <w:basedOn w:val="7"/>
    <w:next w:val="a2"/>
    <w:pPr>
      <w:outlineLvl w:val="7"/>
    </w:pPr>
  </w:style>
  <w:style w:type="paragraph" w:styleId="9">
    <w:name w:val="heading 9"/>
    <w:basedOn w:val="8"/>
    <w:next w:val="a2"/>
    <w:rsid w:val="00FC46CF"/>
    <w:pPr>
      <w:pBdr>
        <w:top w:val="single" w:sz="12" w:space="3" w:color="auto"/>
      </w:pBdr>
      <w:spacing w:before="240"/>
      <w:ind w:left="0" w:firstLine="0"/>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pPr>
      <w:framePr w:wrap="notBeside" w:hAnchor="margin" w:yAlign="center"/>
      <w:widowControl w:val="0"/>
      <w:spacing w:line="240" w:lineRule="atLeast"/>
      <w:jc w:val="right"/>
    </w:pPr>
    <w:rPr>
      <w:rFonts w:ascii="Calibri" w:hAnsi="Calibri"/>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3">
    <w:name w:val="index 2"/>
    <w:basedOn w:val="13"/>
    <w:semiHidden/>
    <w:pPr>
      <w:ind w:left="284"/>
    </w:pPr>
  </w:style>
  <w:style w:type="paragraph" w:styleId="13">
    <w:name w:val="index 1"/>
    <w:basedOn w:val="a2"/>
    <w:semiHidden/>
    <w:pPr>
      <w:keepLines/>
      <w:spacing w:after="0"/>
    </w:pPr>
  </w:style>
  <w:style w:type="paragraph" w:customStyle="1" w:styleId="ZH">
    <w:name w:val="ZH"/>
    <w:pPr>
      <w:framePr w:wrap="notBeside" w:vAnchor="page" w:hAnchor="margin" w:xAlign="center" w:y="6805"/>
      <w:widowControl w:val="0"/>
    </w:pPr>
    <w:rPr>
      <w:rFonts w:ascii="Calibri" w:hAnsi="Calibri"/>
      <w:noProof/>
      <w:lang w:val="en-GB" w:eastAsia="en-US"/>
    </w:rPr>
  </w:style>
  <w:style w:type="character" w:customStyle="1" w:styleId="12">
    <w:name w:val="标题 1 字符"/>
    <w:aliases w:val="H1 字符"/>
    <w:link w:val="1"/>
    <w:rsid w:val="00326166"/>
    <w:rPr>
      <w:rFonts w:ascii="Calibri" w:hAnsi="Calibri"/>
      <w:sz w:val="32"/>
      <w:lang w:val="en-GB"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a7"/>
    <w:rsid w:val="00670E91"/>
    <w:pPr>
      <w:ind w:left="704" w:hanging="420"/>
    </w:pPr>
  </w:style>
  <w:style w:type="paragraph" w:styleId="a8">
    <w:name w:val="header"/>
    <w:aliases w:val="header odd,header odd1,header odd2,header,header odd3,header odd4,header odd5,header odd6,header1,header2,header3,header odd11,header odd21,header odd7,header4,header odd8,header odd9,header5,header odd12,header11,header21,header odd22,header31"/>
    <w:link w:val="a9"/>
    <w:pPr>
      <w:widowControl w:val="0"/>
    </w:pPr>
    <w:rPr>
      <w:rFonts w:ascii="Calibri" w:hAnsi="Calibri"/>
      <w:b/>
      <w:noProof/>
      <w:sz w:val="18"/>
      <w:lang w:val="en-GB" w:eastAsia="en-US"/>
    </w:rPr>
  </w:style>
  <w:style w:type="character" w:styleId="aa">
    <w:name w:val="footnote reference"/>
    <w:semiHidden/>
    <w:rPr>
      <w:rFonts w:eastAsia="Calibri"/>
      <w:b/>
      <w:position w:val="6"/>
      <w:sz w:val="16"/>
      <w:lang w:val="en-US" w:eastAsia="zh-CN" w:bidi="ar-SA"/>
    </w:rPr>
  </w:style>
  <w:style w:type="paragraph" w:styleId="ab">
    <w:name w:val="footnote text"/>
    <w:basedOn w:val="a2"/>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2"/>
    <w:link w:val="TALCar"/>
    <w:qFormat/>
    <w:pPr>
      <w:keepNext/>
      <w:keepLines/>
      <w:spacing w:after="0"/>
    </w:pPr>
    <w:rPr>
      <w:rFonts w:ascii="Calibri" w:hAnsi="Calibri"/>
      <w:sz w:val="18"/>
    </w:rPr>
  </w:style>
  <w:style w:type="paragraph" w:customStyle="1" w:styleId="TF">
    <w:name w:val="TF"/>
    <w:basedOn w:val="TH"/>
    <w:pPr>
      <w:keepNext w:val="0"/>
      <w:spacing w:before="0" w:after="240"/>
    </w:pPr>
  </w:style>
  <w:style w:type="paragraph" w:customStyle="1" w:styleId="TH">
    <w:name w:val="TH"/>
    <w:basedOn w:val="a2"/>
    <w:link w:val="THChar"/>
    <w:qFormat/>
    <w:pPr>
      <w:keepNext/>
      <w:keepLines/>
      <w:spacing w:before="60"/>
      <w:jc w:val="center"/>
    </w:pPr>
    <w:rPr>
      <w:rFonts w:ascii="Calibri" w:hAnsi="Calibri"/>
      <w:b/>
    </w:rPr>
  </w:style>
  <w:style w:type="paragraph" w:customStyle="1" w:styleId="NO">
    <w:name w:val="NO"/>
    <w:basedOn w:val="a2"/>
    <w:link w:val="NOChar"/>
    <w:pPr>
      <w:keepLines/>
      <w:ind w:left="1135" w:hanging="851"/>
    </w:pPr>
  </w:style>
  <w:style w:type="character" w:customStyle="1" w:styleId="NOChar">
    <w:name w:val="NO Char"/>
    <w:link w:val="NO"/>
    <w:rsid w:val="00415963"/>
    <w:rPr>
      <w:rFonts w:eastAsia="Calibri"/>
      <w:lang w:val="en-GB" w:eastAsia="en-US" w:bidi="ar-SA"/>
    </w:rPr>
  </w:style>
  <w:style w:type="paragraph" w:styleId="TOC9">
    <w:name w:val="toc 9"/>
    <w:basedOn w:val="TOC8"/>
    <w:semiHidden/>
    <w:pPr>
      <w:ind w:left="1418" w:hanging="1418"/>
    </w:pPr>
  </w:style>
  <w:style w:type="paragraph" w:customStyle="1" w:styleId="EX">
    <w:name w:val="EX"/>
    <w:basedOn w:val="a2"/>
    <w:pPr>
      <w:keepLines/>
      <w:ind w:left="1702" w:hanging="1418"/>
    </w:pPr>
  </w:style>
  <w:style w:type="paragraph" w:customStyle="1" w:styleId="FP">
    <w:name w:val="FP"/>
    <w:basedOn w:val="a2"/>
    <w:pPr>
      <w:spacing w:after="0"/>
    </w:pPr>
  </w:style>
  <w:style w:type="paragraph" w:customStyle="1" w:styleId="LD">
    <w:name w:val="LD"/>
    <w:pPr>
      <w:keepNext/>
      <w:keepLines/>
      <w:spacing w:line="180" w:lineRule="exact"/>
    </w:pPr>
    <w:rPr>
      <w:rFonts w:ascii="Calibri Light" w:hAnsi="Calibri Light"/>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2"/>
    <w:semiHidden/>
    <w:pPr>
      <w:ind w:left="1985" w:hanging="1985"/>
    </w:pPr>
  </w:style>
  <w:style w:type="paragraph" w:styleId="TOC7">
    <w:name w:val="toc 7"/>
    <w:basedOn w:val="TOC6"/>
    <w:next w:val="a2"/>
    <w:semiHidden/>
    <w:pPr>
      <w:ind w:left="2268" w:hanging="2268"/>
    </w:pPr>
  </w:style>
  <w:style w:type="paragraph" w:customStyle="1" w:styleId="21">
    <w:name w:val="编号2"/>
    <w:basedOn w:val="a2"/>
    <w:rsid w:val="009D69DE"/>
    <w:pPr>
      <w:numPr>
        <w:numId w:val="8"/>
      </w:numPr>
      <w:tabs>
        <w:tab w:val="clear" w:pos="840"/>
        <w:tab w:val="num" w:pos="704"/>
      </w:tabs>
      <w:ind w:left="704" w:hanging="420"/>
    </w:pPr>
    <w:rPr>
      <w:lang w:eastAsia="zh-CN"/>
    </w:rPr>
  </w:style>
  <w:style w:type="paragraph" w:styleId="ac">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a2"/>
    <w:next w:val="a2"/>
    <w:link w:val="EQChar"/>
    <w:pPr>
      <w:keepLines/>
      <w:tabs>
        <w:tab w:val="center" w:pos="4536"/>
        <w:tab w:val="right" w:pos="9072"/>
      </w:tabs>
    </w:pPr>
    <w:rPr>
      <w:noProof/>
    </w:rPr>
  </w:style>
  <w:style w:type="paragraph" w:customStyle="1" w:styleId="NF">
    <w:name w:val="NF"/>
    <w:basedOn w:val="NO"/>
    <w:pPr>
      <w:keepNext/>
      <w:spacing w:after="0"/>
    </w:pPr>
    <w:rPr>
      <w:rFonts w:ascii="Calibri" w:hAnsi="Calibri"/>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Batang" w:hAnsi="@Batang"/>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Calibri" w:hAnsi="Calibri"/>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Calibri" w:hAnsi="Calibri"/>
      <w:i/>
      <w:noProof/>
      <w:lang w:val="en-GB" w:eastAsia="en-US"/>
    </w:rPr>
  </w:style>
  <w:style w:type="paragraph" w:customStyle="1" w:styleId="ZD">
    <w:name w:val="ZD"/>
    <w:pPr>
      <w:framePr w:wrap="notBeside" w:vAnchor="page" w:hAnchor="margin" w:y="15764"/>
      <w:widowControl w:val="0"/>
    </w:pPr>
    <w:rPr>
      <w:rFonts w:ascii="Calibri" w:hAnsi="Calibri"/>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Calibri" w:hAnsi="Calibri"/>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6"/>
    <w:pPr>
      <w:ind w:left="851"/>
    </w:pPr>
  </w:style>
  <w:style w:type="paragraph" w:customStyle="1" w:styleId="ZG">
    <w:name w:val="ZG"/>
    <w:pPr>
      <w:framePr w:wrap="notBeside" w:vAnchor="page" w:hAnchor="margin" w:xAlign="right" w:y="6805"/>
      <w:widowControl w:val="0"/>
      <w:jc w:val="right"/>
    </w:pPr>
    <w:rPr>
      <w:rFonts w:ascii="Calibri" w:hAnsi="Calibri"/>
      <w:noProof/>
      <w:lang w:val="en-GB" w:eastAsia="en-US"/>
    </w:rPr>
  </w:style>
  <w:style w:type="paragraph" w:styleId="30">
    <w:name w:val="List 3"/>
    <w:basedOn w:val="24"/>
    <w:pPr>
      <w:ind w:left="1135"/>
    </w:pPr>
  </w:style>
  <w:style w:type="paragraph" w:styleId="42">
    <w:name w:val="List 4"/>
    <w:basedOn w:val="30"/>
    <w:pPr>
      <w:ind w:left="1418"/>
    </w:pPr>
  </w:style>
  <w:style w:type="paragraph" w:styleId="50">
    <w:name w:val="List 5"/>
    <w:basedOn w:val="42"/>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Calibri"/>
      <w:color w:val="FF0000"/>
      <w:lang w:val="en-GB" w:eastAsia="en-US" w:bidi="ar-SA"/>
    </w:rPr>
  </w:style>
  <w:style w:type="paragraph" w:styleId="40">
    <w:name w:val="List Bullet 4"/>
    <w:basedOn w:val="a2"/>
    <w:rsid w:val="00D8495E"/>
    <w:pPr>
      <w:numPr>
        <w:numId w:val="7"/>
      </w:numPr>
      <w:tabs>
        <w:tab w:val="clear" w:pos="1418"/>
        <w:tab w:val="num" w:pos="1600"/>
      </w:tabs>
      <w:ind w:left="1543"/>
    </w:pPr>
  </w:style>
  <w:style w:type="character" w:customStyle="1" w:styleId="ad">
    <w:name w:val="样式 宋体 蓝色"/>
    <w:rsid w:val="009421CA"/>
    <w:rPr>
      <w:rFonts w:ascii="宋体" w:eastAsia="Calibri" w:hAnsi="宋体"/>
      <w:color w:val="0000FF"/>
      <w:lang w:val="en-US" w:eastAsia="zh-CN" w:bidi="ar-SA"/>
    </w:rPr>
  </w:style>
  <w:style w:type="numbering" w:customStyle="1" w:styleId="11">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a7">
    <w:name w:val="列表 字符"/>
    <w:link w:val="a6"/>
    <w:rsid w:val="00670E91"/>
    <w:rPr>
      <w:rFonts w:eastAsia="Calibri"/>
      <w:lang w:val="en-GB" w:eastAsia="en-US" w:bidi="ar-SA"/>
    </w:rPr>
  </w:style>
  <w:style w:type="character" w:customStyle="1" w:styleId="MSMinchoChar">
    <w:name w:val="样式 列表 + (西文) MS Mincho Char"/>
    <w:basedOn w:val="a7"/>
    <w:link w:val="MSMincho"/>
    <w:rsid w:val="00141333"/>
    <w:rPr>
      <w:rFonts w:eastAsia="Calibri"/>
      <w:lang w:val="en-GB" w:eastAsia="en-US" w:bidi="ar-SA"/>
    </w:rPr>
  </w:style>
  <w:style w:type="paragraph" w:customStyle="1" w:styleId="B4">
    <w:name w:val="B4"/>
    <w:basedOn w:val="42"/>
    <w:link w:val="B4Char"/>
  </w:style>
  <w:style w:type="character" w:customStyle="1" w:styleId="B4Char">
    <w:name w:val="B4 Char"/>
    <w:link w:val="B4"/>
    <w:rsid w:val="00415963"/>
    <w:rPr>
      <w:rFonts w:eastAsia="Calibri"/>
      <w:lang w:val="en-GB" w:eastAsia="en-US" w:bidi="ar-SA"/>
    </w:rPr>
  </w:style>
  <w:style w:type="paragraph" w:customStyle="1" w:styleId="B5">
    <w:name w:val="B5"/>
    <w:basedOn w:val="50"/>
  </w:style>
  <w:style w:type="paragraph" w:styleId="ae">
    <w:name w:val="footer"/>
    <w:basedOn w:val="a8"/>
    <w:link w:val="af"/>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Calibri" w:hAnsi="Calibri"/>
      <w:lang w:val="en-GB" w:eastAsia="en-US"/>
    </w:rPr>
  </w:style>
  <w:style w:type="paragraph" w:customStyle="1" w:styleId="tdoc-header">
    <w:name w:val="tdoc-header"/>
    <w:rPr>
      <w:rFonts w:ascii="Calibri" w:hAnsi="Calibri"/>
      <w:noProof/>
      <w:sz w:val="24"/>
      <w:lang w:val="en-GB" w:eastAsia="en-US"/>
    </w:rPr>
  </w:style>
  <w:style w:type="character" w:styleId="af0">
    <w:name w:val="Hyperlink"/>
    <w:rPr>
      <w:rFonts w:eastAsia="Calibri"/>
      <w:color w:val="0000FF"/>
      <w:u w:val="single"/>
      <w:lang w:val="en-US" w:eastAsia="zh-CN" w:bidi="ar-SA"/>
    </w:rPr>
  </w:style>
  <w:style w:type="character" w:styleId="af1">
    <w:name w:val="annotation reference"/>
    <w:semiHidden/>
    <w:rPr>
      <w:rFonts w:eastAsia="Calibri"/>
      <w:sz w:val="16"/>
      <w:lang w:val="en-US" w:eastAsia="zh-CN" w:bidi="ar-SA"/>
    </w:rPr>
  </w:style>
  <w:style w:type="paragraph" w:styleId="af2">
    <w:name w:val="annotation text"/>
    <w:basedOn w:val="a2"/>
    <w:semiHidden/>
  </w:style>
  <w:style w:type="character" w:customStyle="1" w:styleId="af3">
    <w:name w:val="已访问的超链接"/>
    <w:rPr>
      <w:rFonts w:eastAsia="Calibri"/>
      <w:color w:val="800080"/>
      <w:u w:val="single"/>
      <w:lang w:val="en-US" w:eastAsia="zh-CN" w:bidi="ar-SA"/>
    </w:rPr>
  </w:style>
  <w:style w:type="paragraph" w:styleId="af4">
    <w:name w:val="Balloon Text"/>
    <w:basedOn w:val="a2"/>
    <w:semiHidden/>
    <w:rPr>
      <w:sz w:val="16"/>
      <w:szCs w:val="16"/>
    </w:rPr>
  </w:style>
  <w:style w:type="paragraph" w:styleId="af5">
    <w:name w:val="annotation subject"/>
    <w:basedOn w:val="af2"/>
    <w:next w:val="af2"/>
    <w:semiHidden/>
    <w:rPr>
      <w:b/>
      <w:bCs/>
    </w:rPr>
  </w:style>
  <w:style w:type="paragraph" w:styleId="af6">
    <w:name w:val="Document Map"/>
    <w:basedOn w:val="a2"/>
    <w:semiHidden/>
    <w:rsid w:val="005E2C44"/>
    <w:pPr>
      <w:shd w:val="clear" w:color="auto" w:fill="000080"/>
    </w:pPr>
  </w:style>
  <w:style w:type="paragraph" w:customStyle="1" w:styleId="ZchnZchn">
    <w:name w:val="Zchn Zchn"/>
    <w:uiPriority w:val="99"/>
    <w:semiHidden/>
    <w:rsid w:val="00415963"/>
    <w:pPr>
      <w:keepNext/>
      <w:tabs>
        <w:tab w:val="num" w:pos="1494"/>
      </w:tabs>
      <w:autoSpaceDE w:val="0"/>
      <w:autoSpaceDN w:val="0"/>
      <w:adjustRightInd w:val="0"/>
      <w:spacing w:before="60" w:after="60"/>
      <w:ind w:left="1494" w:hanging="360"/>
      <w:jc w:val="both"/>
    </w:pPr>
    <w:rPr>
      <w:rFonts w:ascii="Calibri" w:eastAsia="Calibri" w:hAnsi="Calibri" w:cs="Calibri"/>
      <w:color w:val="0000FF"/>
      <w:kern w:val="2"/>
    </w:r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Calibri" w:hAnsi="Calibri"/>
      <w:sz w:val="18"/>
    </w:rPr>
  </w:style>
  <w:style w:type="table" w:styleId="af7">
    <w:name w:val="Table Grid"/>
    <w:aliases w:val="TableGrid"/>
    <w:basedOn w:val="a4"/>
    <w:qFormat/>
    <w:rsid w:val="00415963"/>
    <w:pPr>
      <w:spacing w:after="180"/>
    </w:pPr>
    <w:rPr>
      <w:rFonts w:ascii="Calibri" w:eastAsia="Calibri Light"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a2"/>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qFormat/>
    <w:rsid w:val="00794441"/>
    <w:rPr>
      <w:rFonts w:ascii="Calibri" w:eastAsia="Calibri" w:hAnsi="Calibri"/>
      <w:sz w:val="18"/>
      <w:lang w:val="en-GB" w:eastAsia="en-US" w:bidi="ar-SA"/>
    </w:rPr>
  </w:style>
  <w:style w:type="paragraph" w:customStyle="1" w:styleId="00BodyText">
    <w:name w:val="00 BodyText"/>
    <w:basedOn w:val="a2"/>
    <w:rsid w:val="001D1EAA"/>
    <w:pPr>
      <w:spacing w:after="220"/>
    </w:pPr>
    <w:rPr>
      <w:rFonts w:ascii="Calibri" w:hAnsi="Calibri"/>
      <w:sz w:val="22"/>
      <w:lang w:val="en-US"/>
    </w:rPr>
  </w:style>
  <w:style w:type="character" w:customStyle="1" w:styleId="TALCharCharChar">
    <w:name w:val="TAL Char Char Char"/>
    <w:link w:val="TALCharChar"/>
    <w:rsid w:val="00783003"/>
    <w:rPr>
      <w:rFonts w:ascii="Calibri" w:eastAsia="Calibri" w:hAnsi="Calibri"/>
      <w:sz w:val="18"/>
      <w:lang w:val="en-GB" w:eastAsia="en-US" w:bidi="ar-SA"/>
    </w:rPr>
  </w:style>
  <w:style w:type="paragraph" w:customStyle="1" w:styleId="af8">
    <w:name w:val="样式 图表标题 + (中文) 宋体"/>
    <w:basedOn w:val="af9"/>
    <w:rsid w:val="002E5E1A"/>
    <w:rPr>
      <w:rFonts w:eastAsia="Calibri"/>
    </w:rPr>
  </w:style>
  <w:style w:type="character" w:customStyle="1" w:styleId="PLChar">
    <w:name w:val="PL Char"/>
    <w:link w:val="PL"/>
    <w:rsid w:val="00100151"/>
    <w:rPr>
      <w:rFonts w:ascii="@Batang" w:eastAsia="Calibri" w:hAnsi="@Batang"/>
      <w:noProof/>
      <w:sz w:val="16"/>
      <w:lang w:val="en-GB" w:eastAsia="en-US" w:bidi="ar-SA"/>
    </w:rPr>
  </w:style>
  <w:style w:type="paragraph" w:customStyle="1" w:styleId="3CharChar">
    <w:name w:val="(文字) (文字)3 Char Char (文字) (文字)"/>
    <w:basedOn w:val="a2"/>
    <w:rsid w:val="009C4FD9"/>
    <w:pPr>
      <w:widowControl w:val="0"/>
      <w:spacing w:after="0"/>
      <w:jc w:val="both"/>
    </w:pPr>
    <w:rPr>
      <w:rFonts w:ascii="Calibri" w:hAnsi="Calibri" w:cs="Calibri"/>
      <w:kern w:val="2"/>
      <w:sz w:val="21"/>
      <w:szCs w:val="24"/>
      <w:lang w:val="en-US" w:eastAsia="zh-CN"/>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CharCharChar">
    <w:name w:val="Char Char Char"/>
    <w:basedOn w:val="a2"/>
    <w:semiHidden/>
    <w:rsid w:val="008525BE"/>
    <w:pPr>
      <w:spacing w:after="160" w:line="240" w:lineRule="exact"/>
    </w:pPr>
    <w:rPr>
      <w:rFonts w:ascii="Calibri" w:hAnsi="Calibri" w:cs="Calibri"/>
      <w:color w:val="0000FF"/>
      <w:kern w:val="2"/>
      <w:lang w:val="en-US" w:eastAsia="zh-CN"/>
    </w:rPr>
  </w:style>
  <w:style w:type="paragraph" w:styleId="afa">
    <w:name w:val="caption"/>
    <w:basedOn w:val="a2"/>
    <w:next w:val="a2"/>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Batang" w:hAnsi="@Batang"/>
      <w:b/>
      <w:smallCaps/>
      <w:sz w:val="24"/>
      <w:lang w:val="en-US"/>
    </w:rPr>
  </w:style>
  <w:style w:type="paragraph" w:customStyle="1" w:styleId="B1">
    <w:name w:val="B1"/>
    <w:basedOn w:val="a6"/>
    <w:link w:val="B1Char1"/>
    <w:qFormat/>
    <w:rsid w:val="00956F3A"/>
    <w:pPr>
      <w:ind w:left="568" w:hanging="284"/>
    </w:pPr>
    <w:rPr>
      <w:lang w:eastAsia="ja-JP"/>
    </w:rPr>
  </w:style>
  <w:style w:type="character" w:customStyle="1" w:styleId="B1Char1">
    <w:name w:val="B1 Char1"/>
    <w:link w:val="B1"/>
    <w:rsid w:val="00956F3A"/>
    <w:rPr>
      <w:rFonts w:eastAsia="宋体"/>
      <w:lang w:val="en-GB" w:eastAsia="ja-JP" w:bidi="ar-SA"/>
    </w:rPr>
  </w:style>
  <w:style w:type="character" w:customStyle="1" w:styleId="afb">
    <w:name w:val="首标题"/>
    <w:rsid w:val="00491F4A"/>
    <w:rPr>
      <w:rFonts w:ascii="Calibri" w:eastAsia="Calibri" w:hAnsi="Calibri"/>
      <w:sz w:val="24"/>
      <w:lang w:val="en-US" w:eastAsia="zh-CN" w:bidi="ar-SA"/>
    </w:rPr>
  </w:style>
  <w:style w:type="paragraph" w:customStyle="1" w:styleId="4">
    <w:name w:val="标题4"/>
    <w:basedOn w:val="a2"/>
    <w:rsid w:val="001D6F72"/>
    <w:pPr>
      <w:numPr>
        <w:numId w:val="1"/>
      </w:numPr>
    </w:pPr>
  </w:style>
  <w:style w:type="paragraph" w:customStyle="1" w:styleId="af9">
    <w:name w:val="图表标题"/>
    <w:basedOn w:val="a2"/>
    <w:next w:val="a2"/>
    <w:rsid w:val="00D76CB8"/>
    <w:pPr>
      <w:spacing w:before="60" w:after="60"/>
      <w:jc w:val="center"/>
    </w:pPr>
    <w:rPr>
      <w:rFonts w:ascii="Calibri" w:eastAsia="Calibri Light" w:hAnsi="Calibri" w:cs="Calibri"/>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Calibri" w:eastAsia="Calibri" w:hAnsi="Calibri"/>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Calibri" w:eastAsia="Calibri" w:hAnsi="Calibri" w:cs="Calibri"/>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Calibri" w:eastAsia="Calibri" w:hAnsi="Calibri" w:cs="Calibri"/>
      <w:color w:val="0000FF"/>
      <w:kern w:val="2"/>
      <w:sz w:val="21"/>
      <w:szCs w:val="24"/>
    </w:rPr>
  </w:style>
  <w:style w:type="paragraph" w:customStyle="1" w:styleId="14">
    <w:name w:val="样式1"/>
    <w:basedOn w:val="a2"/>
    <w:rsid w:val="00AE6F49"/>
  </w:style>
  <w:style w:type="character" w:customStyle="1" w:styleId="22">
    <w:name w:val="标题 2 字符"/>
    <w:link w:val="20"/>
    <w:rsid w:val="001C64F8"/>
    <w:rPr>
      <w:rFonts w:ascii="Calibri" w:eastAsia="Times New Roman" w:hAnsi="Calibri"/>
      <w:sz w:val="28"/>
      <w:lang w:val="en-GB" w:eastAsia="en-US"/>
    </w:rPr>
  </w:style>
  <w:style w:type="paragraph" w:customStyle="1" w:styleId="CharChar1CharCharCharChar1CharCharCharChar">
    <w:name w:val="Char Char1 Char Char Char Char1 Char Char Char Char"/>
    <w:basedOn w:val="a2"/>
    <w:rsid w:val="006418C7"/>
    <w:pPr>
      <w:widowControl w:val="0"/>
      <w:spacing w:after="0"/>
      <w:jc w:val="both"/>
    </w:pPr>
    <w:rPr>
      <w:kern w:val="2"/>
      <w:lang w:eastAsia="zh-CN"/>
    </w:rPr>
  </w:style>
  <w:style w:type="paragraph" w:customStyle="1" w:styleId="CharCharCharCharCharCharCharCharCharCharCharCharCharChar">
    <w:name w:val="Char Char Char Char Char Char Char Char Char Char Char Char Char Char"/>
    <w:basedOn w:val="af6"/>
    <w:autoRedefine/>
    <w:rsid w:val="00F9063E"/>
    <w:pPr>
      <w:widowControl w:val="0"/>
      <w:adjustRightInd w:val="0"/>
      <w:spacing w:after="0" w:line="436" w:lineRule="exact"/>
      <w:ind w:left="357"/>
      <w:outlineLvl w:val="3"/>
    </w:pPr>
    <w:rPr>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Calibri" w:eastAsia="Calibri" w:hAnsi="Calibri" w:cs="Calibri"/>
      <w:color w:val="0000FF"/>
      <w:kern w:val="2"/>
    </w:rPr>
  </w:style>
  <w:style w:type="character" w:customStyle="1" w:styleId="yinbiao">
    <w:name w:val="yinbiao"/>
    <w:basedOn w:val="a3"/>
    <w:rsid w:val="00CE6634"/>
    <w:rPr>
      <w:rFonts w:eastAsia="Calibri"/>
      <w:lang w:val="en-US" w:eastAsia="zh-CN" w:bidi="ar-SA"/>
    </w:rPr>
  </w:style>
  <w:style w:type="character" w:customStyle="1" w:styleId="textbodybold1">
    <w:name w:val="textbodybold1"/>
    <w:rsid w:val="00F86253"/>
    <w:rPr>
      <w:rFonts w:ascii="Calibri" w:eastAsia="Calibri" w:hAnsi="Calibri" w:cs="Calibri" w:hint="default"/>
      <w:b/>
      <w:bCs/>
      <w:color w:val="902630"/>
      <w:sz w:val="18"/>
      <w:szCs w:val="18"/>
      <w:bdr w:val="none" w:sz="0" w:space="0" w:color="auto" w:frame="1"/>
      <w:lang w:val="en-US" w:eastAsia="zh-CN" w:bidi="ar-SA"/>
    </w:rPr>
  </w:style>
  <w:style w:type="character" w:customStyle="1" w:styleId="af">
    <w:name w:val="页脚 字符"/>
    <w:link w:val="ae"/>
    <w:uiPriority w:val="99"/>
    <w:rsid w:val="00BB03C5"/>
    <w:rPr>
      <w:rFonts w:ascii="Calibri" w:eastAsia="Calibri" w:hAnsi="Calibri"/>
      <w:b/>
      <w:i/>
      <w:noProof/>
      <w:sz w:val="18"/>
      <w:lang w:val="en-GB" w:eastAsia="en-US" w:bidi="ar-SA"/>
    </w:rPr>
  </w:style>
  <w:style w:type="paragraph" w:styleId="afc">
    <w:name w:val="Normal (Web)"/>
    <w:basedOn w:val="a2"/>
    <w:uiPriority w:val="99"/>
    <w:unhideWhenUsed/>
    <w:qFormat/>
    <w:rsid w:val="00C075D7"/>
    <w:pPr>
      <w:spacing w:before="100" w:beforeAutospacing="1" w:after="100" w:afterAutospacing="1"/>
    </w:pPr>
    <w:rPr>
      <w:rFonts w:ascii="Calibri" w:hAnsi="Calibri" w:cs="Calibri"/>
      <w:sz w:val="24"/>
      <w:szCs w:val="24"/>
      <w:lang w:val="en-US" w:eastAsia="zh-CN"/>
    </w:rPr>
  </w:style>
  <w:style w:type="character" w:customStyle="1" w:styleId="CRCoverPageChar">
    <w:name w:val="CR Cover Page Char"/>
    <w:link w:val="CRCoverPage"/>
    <w:rsid w:val="00924B93"/>
    <w:rPr>
      <w:rFonts w:ascii="Calibri" w:hAnsi="Calibri"/>
      <w:lang w:val="en-GB" w:eastAsia="en-US"/>
    </w:rPr>
  </w:style>
  <w:style w:type="character" w:customStyle="1" w:styleId="TACChar">
    <w:name w:val="TAC Char"/>
    <w:link w:val="TAC"/>
    <w:qFormat/>
    <w:locked/>
    <w:rsid w:val="00C25CD3"/>
    <w:rPr>
      <w:rFonts w:ascii="Calibri" w:eastAsia="Calibri" w:hAnsi="Calibri"/>
      <w:sz w:val="18"/>
      <w:lang w:val="en-GB" w:eastAsia="en-US"/>
    </w:rPr>
  </w:style>
  <w:style w:type="character" w:customStyle="1" w:styleId="TANChar">
    <w:name w:val="TAN Char"/>
    <w:link w:val="TAN"/>
    <w:qFormat/>
    <w:locked/>
    <w:rsid w:val="00C25CD3"/>
    <w:rPr>
      <w:rFonts w:ascii="Calibri" w:eastAsia="Calibri" w:hAnsi="Calibri"/>
      <w:sz w:val="18"/>
      <w:lang w:val="en-GB" w:eastAsia="en-US"/>
    </w:rPr>
  </w:style>
  <w:style w:type="character" w:customStyle="1" w:styleId="TAHCar">
    <w:name w:val="TAH Car"/>
    <w:link w:val="TAH"/>
    <w:qFormat/>
    <w:locked/>
    <w:rsid w:val="00C25CD3"/>
    <w:rPr>
      <w:rFonts w:ascii="Calibri" w:eastAsia="Calibri" w:hAnsi="Calibri"/>
      <w:b/>
      <w:sz w:val="18"/>
      <w:lang w:val="en-GB" w:eastAsia="en-US"/>
    </w:rPr>
  </w:style>
  <w:style w:type="paragraph" w:styleId="HTML">
    <w:name w:val="HTML Preformatted"/>
    <w:basedOn w:val="a2"/>
    <w:link w:val="HTML0"/>
    <w:uiPriority w:val="99"/>
    <w:unhideWhenUsed/>
    <w:rsid w:val="00C64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alibri" w:hAnsi="Calibri" w:cs="Calibri"/>
      <w:sz w:val="24"/>
      <w:szCs w:val="24"/>
      <w:lang w:val="en-US" w:eastAsia="zh-CN"/>
    </w:rPr>
  </w:style>
  <w:style w:type="character" w:customStyle="1" w:styleId="HTML0">
    <w:name w:val="HTML 预设格式 字符"/>
    <w:link w:val="HTML"/>
    <w:uiPriority w:val="99"/>
    <w:rsid w:val="00C64CB3"/>
    <w:rPr>
      <w:rFonts w:ascii="Calibri" w:eastAsia="Calibri" w:hAnsi="Calibri" w:cs="Calibri"/>
      <w:sz w:val="24"/>
      <w:szCs w:val="24"/>
      <w:lang w:val="en-US" w:eastAsia="zh-CN" w:bidi="ar-SA"/>
    </w:rPr>
  </w:style>
  <w:style w:type="paragraph" w:styleId="afd">
    <w:name w:val="List Paragraph"/>
    <w:aliases w:val="- Bullets,목록 단락,リスト段落,?? ??,?????,????,Lista1,列出段落1,中等深浅网格 1 - 着色 21,列表段落1,—ño’i—Ž,¥¡¡¡¡ì¬º¥¹¥È¶ÎÂä,ÁÐ³ö¶ÎÂä,¥ê¥¹¥È¶ÎÂä,1st level - Bullet List Paragraph,Lettre d'introduction,Paragrafo elenco,Normal bullet 2,Bullet list,列表段落11,목록단락,Task Body,목록 단"/>
    <w:basedOn w:val="a2"/>
    <w:link w:val="afe"/>
    <w:uiPriority w:val="34"/>
    <w:qFormat/>
    <w:rsid w:val="004A497C"/>
    <w:pPr>
      <w:widowControl w:val="0"/>
      <w:autoSpaceDE w:val="0"/>
      <w:autoSpaceDN w:val="0"/>
      <w:adjustRightInd w:val="0"/>
      <w:spacing w:after="0"/>
      <w:ind w:left="720"/>
      <w:contextualSpacing/>
    </w:pPr>
    <w:rPr>
      <w:lang w:val="en-US" w:eastAsia="zh-CN"/>
    </w:rPr>
  </w:style>
  <w:style w:type="character" w:customStyle="1" w:styleId="afe">
    <w:name w:val="列表段落 字符"/>
    <w:aliases w:val="- Bullets 字符,목록 단락 字符,リスト段落 字符,?? ?? 字符,????? 字符,???? 字符,Lista1 字符,列出段落1 字符,中等深浅网格 1 - 着色 21 字符,列表段落1 字符,—ño’i—Ž 字符,¥¡¡¡¡ì¬º¥¹¥È¶ÎÂä 字符,ÁÐ³ö¶ÎÂä 字符,¥ê¥¹¥È¶ÎÂä 字符,1st level - Bullet List Paragraph 字符,Lettre d'introduction 字符,Paragrafo elenco 字符"/>
    <w:link w:val="afd"/>
    <w:uiPriority w:val="34"/>
    <w:qFormat/>
    <w:locked/>
    <w:rsid w:val="004A497C"/>
    <w:rPr>
      <w:rFonts w:eastAsia="Calibri"/>
    </w:rPr>
  </w:style>
  <w:style w:type="paragraph" w:styleId="aff">
    <w:name w:val="Body Text"/>
    <w:basedOn w:val="a2"/>
    <w:link w:val="aff0"/>
    <w:rsid w:val="004F4C0B"/>
    <w:pPr>
      <w:spacing w:after="120"/>
    </w:pPr>
  </w:style>
  <w:style w:type="character" w:customStyle="1" w:styleId="aff0">
    <w:name w:val="正文文本 字符"/>
    <w:link w:val="aff"/>
    <w:rsid w:val="004F4C0B"/>
    <w:rPr>
      <w:rFonts w:eastAsia="Calibri"/>
      <w:lang w:val="en-GB" w:eastAsia="en-US" w:bidi="ar-SA"/>
    </w:rPr>
  </w:style>
  <w:style w:type="paragraph" w:styleId="aff1">
    <w:name w:val="Body Text First Indent"/>
    <w:aliases w:val="正文首行缩进1,正文首行缩进 Char Char Char Char Char Char Char Char Char Char Char Char Char Char"/>
    <w:basedOn w:val="a2"/>
    <w:link w:val="aff2"/>
    <w:rsid w:val="004F4C0B"/>
    <w:pPr>
      <w:widowControl w:val="0"/>
      <w:autoSpaceDE w:val="0"/>
      <w:autoSpaceDN w:val="0"/>
      <w:adjustRightInd w:val="0"/>
      <w:spacing w:after="0" w:line="360" w:lineRule="auto"/>
      <w:ind w:firstLineChars="200" w:firstLine="420"/>
      <w:jc w:val="both"/>
    </w:pPr>
    <w:rPr>
      <w:rFonts w:ascii="Calibri" w:hAnsi="Calibri"/>
      <w:sz w:val="21"/>
      <w:szCs w:val="21"/>
      <w:lang w:val="en-US" w:eastAsia="zh-CN"/>
    </w:rPr>
  </w:style>
  <w:style w:type="character" w:customStyle="1" w:styleId="aff2">
    <w:name w:val="正文文本首行缩进 字符"/>
    <w:aliases w:val="正文首行缩进1 字符,正文首行缩进 Char Char Char Char Char Char Char Char Char Char Char Char Char Char 字符"/>
    <w:link w:val="aff1"/>
    <w:rsid w:val="004F4C0B"/>
    <w:rPr>
      <w:rFonts w:ascii="Calibri" w:eastAsia="Calibri" w:hAnsi="Calibri"/>
      <w:sz w:val="21"/>
      <w:szCs w:val="21"/>
      <w:lang w:val="en-GB" w:eastAsia="en-US" w:bidi="ar-SA"/>
    </w:rPr>
  </w:style>
  <w:style w:type="paragraph" w:customStyle="1" w:styleId="FigureDescription">
    <w:name w:val="Figure Description"/>
    <w:next w:val="aff3"/>
    <w:rsid w:val="004F4C0B"/>
    <w:pPr>
      <w:numPr>
        <w:numId w:val="10"/>
      </w:numPr>
      <w:spacing w:afterLines="100"/>
      <w:jc w:val="center"/>
    </w:pPr>
    <w:rPr>
      <w:rFonts w:ascii="Calibri" w:eastAsia="Calibri" w:hAnsi="Calibri"/>
      <w:sz w:val="18"/>
      <w:szCs w:val="18"/>
    </w:rPr>
  </w:style>
  <w:style w:type="paragraph" w:styleId="aff3">
    <w:name w:val="Normal Indent"/>
    <w:basedOn w:val="a2"/>
    <w:rsid w:val="004F4C0B"/>
    <w:pPr>
      <w:ind w:firstLineChars="200" w:firstLine="420"/>
    </w:pPr>
  </w:style>
  <w:style w:type="paragraph" w:customStyle="1" w:styleId="B2">
    <w:name w:val="B2"/>
    <w:basedOn w:val="24"/>
    <w:link w:val="B2Char"/>
    <w:rsid w:val="005126C2"/>
    <w:pPr>
      <w:overflowPunct w:val="0"/>
      <w:autoSpaceDE w:val="0"/>
      <w:autoSpaceDN w:val="0"/>
      <w:adjustRightInd w:val="0"/>
      <w:ind w:hanging="284"/>
      <w:textAlignment w:val="baseline"/>
    </w:pPr>
    <w:rPr>
      <w:lang w:eastAsia="ko-KR"/>
    </w:rPr>
  </w:style>
  <w:style w:type="character" w:customStyle="1" w:styleId="B1Char">
    <w:name w:val="B1 Char"/>
    <w:qFormat/>
    <w:rsid w:val="005126C2"/>
    <w:rPr>
      <w:rFonts w:eastAsia="宋体"/>
    </w:rPr>
  </w:style>
  <w:style w:type="character" w:customStyle="1" w:styleId="B2Char">
    <w:name w:val="B2 Char"/>
    <w:link w:val="B2"/>
    <w:qFormat/>
    <w:rsid w:val="005126C2"/>
    <w:rPr>
      <w:rFonts w:eastAsia="宋体"/>
      <w:lang w:val="en-GB" w:eastAsia="ko-KR"/>
    </w:rPr>
  </w:style>
  <w:style w:type="character" w:customStyle="1" w:styleId="resultitem">
    <w:name w:val="resultitem"/>
    <w:rsid w:val="00767AAC"/>
  </w:style>
  <w:style w:type="paragraph" w:customStyle="1" w:styleId="ordinary-output">
    <w:name w:val="ordinary-output"/>
    <w:basedOn w:val="a2"/>
    <w:rsid w:val="00E80493"/>
    <w:pPr>
      <w:spacing w:before="100" w:beforeAutospacing="1" w:after="100" w:afterAutospacing="1" w:line="450" w:lineRule="atLeast"/>
    </w:pPr>
    <w:rPr>
      <w:rFonts w:ascii="Calibri" w:hAnsi="Calibri" w:cs="Calibri"/>
      <w:color w:val="333333"/>
      <w:sz w:val="36"/>
      <w:szCs w:val="36"/>
      <w:lang w:val="en-US" w:eastAsia="zh-CN"/>
    </w:rPr>
  </w:style>
  <w:style w:type="character" w:customStyle="1" w:styleId="correct-txt">
    <w:name w:val="correct-txt"/>
    <w:rsid w:val="00E80493"/>
  </w:style>
  <w:style w:type="paragraph" w:customStyle="1" w:styleId="Normal1CharChar">
    <w:name w:val="Normal1 Char Char"/>
    <w:uiPriority w:val="99"/>
    <w:rsid w:val="00AB02F1"/>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character" w:customStyle="1" w:styleId="EQChar">
    <w:name w:val="EQ Char"/>
    <w:link w:val="EQ"/>
    <w:rsid w:val="00D46806"/>
    <w:rPr>
      <w:rFonts w:ascii="Times New Roman" w:eastAsia="Times New Roman" w:hAnsi="Times New Roman"/>
      <w:noProof/>
      <w:lang w:val="en-GB" w:eastAsia="en-US"/>
    </w:rPr>
  </w:style>
  <w:style w:type="character" w:customStyle="1" w:styleId="TALChar">
    <w:name w:val="TAL Char"/>
    <w:rsid w:val="00725E8C"/>
    <w:rPr>
      <w:rFonts w:ascii="Arial" w:hAnsi="Arial"/>
      <w:sz w:val="18"/>
      <w:lang w:eastAsia="en-US"/>
    </w:rPr>
  </w:style>
  <w:style w:type="character" w:customStyle="1" w:styleId="a9">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3"/>
    <w:link w:val="a8"/>
    <w:rsid w:val="003F71DF"/>
    <w:rPr>
      <w:rFonts w:ascii="Calibri" w:hAnsi="Calibri"/>
      <w:b/>
      <w:noProof/>
      <w:sz w:val="18"/>
      <w:lang w:val="en-GB" w:eastAsia="en-US"/>
    </w:rPr>
  </w:style>
  <w:style w:type="character" w:customStyle="1" w:styleId="B1Zchn">
    <w:name w:val="B1 Zchn"/>
    <w:rsid w:val="008A53E7"/>
    <w:rPr>
      <w:lang w:eastAsia="en-US"/>
    </w:rPr>
  </w:style>
  <w:style w:type="paragraph" w:customStyle="1" w:styleId="textintend2">
    <w:name w:val="text intend 2"/>
    <w:basedOn w:val="a2"/>
    <w:rsid w:val="005A7649"/>
    <w:pPr>
      <w:numPr>
        <w:numId w:val="11"/>
      </w:numPr>
      <w:overflowPunct w:val="0"/>
      <w:autoSpaceDE w:val="0"/>
      <w:autoSpaceDN w:val="0"/>
      <w:adjustRightInd w:val="0"/>
      <w:spacing w:after="120"/>
      <w:jc w:val="both"/>
      <w:textAlignment w:val="baseline"/>
    </w:pPr>
    <w:rPr>
      <w:rFonts w:eastAsia="MS Mincho"/>
      <w:sz w:val="24"/>
      <w:lang w:val="en-US"/>
    </w:rPr>
  </w:style>
  <w:style w:type="character" w:styleId="aff4">
    <w:name w:val="Placeholder Text"/>
    <w:basedOn w:val="a3"/>
    <w:uiPriority w:val="99"/>
    <w:semiHidden/>
    <w:rsid w:val="00403B11"/>
    <w:rPr>
      <w:color w:val="808080"/>
    </w:rPr>
  </w:style>
  <w:style w:type="paragraph" w:customStyle="1" w:styleId="m5316982126202528146th">
    <w:name w:val="m_5316982126202528146th"/>
    <w:basedOn w:val="a2"/>
    <w:uiPriority w:val="99"/>
    <w:rsid w:val="002C6D0A"/>
    <w:pPr>
      <w:spacing w:before="100" w:beforeAutospacing="1" w:after="100" w:afterAutospacing="1"/>
    </w:pPr>
    <w:rPr>
      <w:rFonts w:ascii="Calibri" w:hAnsi="Calibri" w:cs="Calibri"/>
      <w:sz w:val="22"/>
      <w:szCs w:val="22"/>
      <w:lang w:val="en-US" w:eastAsia="zh-CN"/>
    </w:rPr>
  </w:style>
  <w:style w:type="paragraph" w:customStyle="1" w:styleId="m5316982126202528146tah">
    <w:name w:val="m_5316982126202528146tah"/>
    <w:basedOn w:val="a2"/>
    <w:uiPriority w:val="99"/>
    <w:rsid w:val="002C6D0A"/>
    <w:pPr>
      <w:spacing w:before="100" w:beforeAutospacing="1" w:after="100" w:afterAutospacing="1"/>
    </w:pPr>
    <w:rPr>
      <w:rFonts w:ascii="Calibri" w:hAnsi="Calibri" w:cs="Calibri"/>
      <w:sz w:val="22"/>
      <w:szCs w:val="22"/>
      <w:lang w:val="en-US" w:eastAsia="zh-CN"/>
    </w:rPr>
  </w:style>
  <w:style w:type="paragraph" w:customStyle="1" w:styleId="m5316982126202528146tac">
    <w:name w:val="m_5316982126202528146tac"/>
    <w:basedOn w:val="a2"/>
    <w:uiPriority w:val="99"/>
    <w:rsid w:val="002C6D0A"/>
    <w:pPr>
      <w:spacing w:before="100" w:beforeAutospacing="1" w:after="100" w:afterAutospacing="1"/>
    </w:pPr>
    <w:rPr>
      <w:rFonts w:ascii="Calibri" w:hAnsi="Calibri" w:cs="Calibri"/>
      <w:sz w:val="22"/>
      <w:szCs w:val="22"/>
      <w:lang w:val="en-US" w:eastAsia="zh-CN"/>
    </w:rPr>
  </w:style>
  <w:style w:type="paragraph" w:styleId="aff5">
    <w:name w:val="Revision"/>
    <w:hidden/>
    <w:uiPriority w:val="99"/>
    <w:semiHidden/>
    <w:rsid w:val="00353DC0"/>
    <w:rPr>
      <w:rFonts w:ascii="Times New Roman" w:eastAsia="Times New Roman" w:hAnsi="Times New Roman"/>
      <w:lang w:val="en-GB" w:eastAsia="en-US"/>
    </w:rPr>
  </w:style>
  <w:style w:type="table" w:customStyle="1" w:styleId="15">
    <w:name w:val="网格型1"/>
    <w:basedOn w:val="a4"/>
    <w:next w:val="af7"/>
    <w:uiPriority w:val="39"/>
    <w:qFormat/>
    <w:rsid w:val="007D7804"/>
    <w:pPr>
      <w:spacing w:after="180"/>
    </w:pPr>
    <w:rPr>
      <w:rFonts w:ascii="Calibri" w:eastAsia="Calibri Light"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4"/>
    <w:rsid w:val="00C52F38"/>
    <w:rPr>
      <w:rFonts w:ascii="Calibri" w:eastAsia="Calibri" w:hAnsi="Calibri" w:cs="Times New Roman"/>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6">
    <w:name w:val="Strong"/>
    <w:basedOn w:val="a3"/>
    <w:rsid w:val="00384772"/>
    <w:rPr>
      <w:b w:val="0"/>
      <w:bCs/>
    </w:rPr>
  </w:style>
  <w:style w:type="paragraph" w:customStyle="1" w:styleId="25">
    <w:name w:val="正文2"/>
    <w:basedOn w:val="a2"/>
    <w:link w:val="2Char"/>
    <w:qFormat/>
    <w:rsid w:val="00384772"/>
    <w:pPr>
      <w:spacing w:afterLines="50" w:after="50"/>
      <w:jc w:val="both"/>
    </w:pPr>
    <w:rPr>
      <w:lang w:eastAsia="zh-CN"/>
    </w:rPr>
  </w:style>
  <w:style w:type="paragraph" w:customStyle="1" w:styleId="proposal">
    <w:name w:val="proposal"/>
    <w:basedOn w:val="25"/>
    <w:link w:val="proposalChar"/>
    <w:qFormat/>
    <w:rsid w:val="008B4788"/>
    <w:rPr>
      <w:b/>
    </w:rPr>
  </w:style>
  <w:style w:type="character" w:customStyle="1" w:styleId="2Char">
    <w:name w:val="正文2 Char"/>
    <w:basedOn w:val="a3"/>
    <w:link w:val="25"/>
    <w:rsid w:val="00384772"/>
    <w:rPr>
      <w:rFonts w:ascii="Times New Roman" w:eastAsia="Times New Roman" w:hAnsi="Times New Roman"/>
      <w:lang w:val="en-GB"/>
    </w:rPr>
  </w:style>
  <w:style w:type="paragraph" w:customStyle="1" w:styleId="16">
    <w:name w:val="缩进1"/>
    <w:basedOn w:val="proposal"/>
    <w:link w:val="1Char"/>
    <w:rsid w:val="004E77F5"/>
    <w:pPr>
      <w:spacing w:after="120"/>
    </w:pPr>
    <w:rPr>
      <w:rFonts w:eastAsia="微软雅黑"/>
    </w:rPr>
  </w:style>
  <w:style w:type="character" w:customStyle="1" w:styleId="proposalChar">
    <w:name w:val="proposal Char"/>
    <w:basedOn w:val="2Char"/>
    <w:link w:val="proposal"/>
    <w:rsid w:val="008B4788"/>
    <w:rPr>
      <w:rFonts w:ascii="Times New Roman" w:eastAsia="Times New Roman" w:hAnsi="Times New Roman"/>
      <w:b/>
      <w:lang w:val="en-GB"/>
    </w:rPr>
  </w:style>
  <w:style w:type="paragraph" w:customStyle="1" w:styleId="31">
    <w:name w:val="正文3"/>
    <w:basedOn w:val="a2"/>
    <w:link w:val="3Char"/>
    <w:qFormat/>
    <w:rsid w:val="004E77F5"/>
    <w:pPr>
      <w:spacing w:beforeLines="50" w:before="50" w:afterLines="50" w:after="50"/>
      <w:jc w:val="both"/>
    </w:pPr>
    <w:rPr>
      <w:lang w:eastAsia="zh-CN"/>
    </w:rPr>
  </w:style>
  <w:style w:type="character" w:customStyle="1" w:styleId="1Char">
    <w:name w:val="缩进1 Char"/>
    <w:basedOn w:val="proposalChar"/>
    <w:link w:val="16"/>
    <w:rsid w:val="004E77F5"/>
    <w:rPr>
      <w:rFonts w:ascii="Times New Roman" w:eastAsia="微软雅黑" w:hAnsi="Times New Roman"/>
      <w:b/>
      <w:lang w:val="en-GB"/>
    </w:rPr>
  </w:style>
  <w:style w:type="paragraph" w:customStyle="1" w:styleId="aff7">
    <w:name w:val="表头"/>
    <w:basedOn w:val="a2"/>
    <w:link w:val="Char"/>
    <w:qFormat/>
    <w:rsid w:val="004E77F5"/>
    <w:pPr>
      <w:jc w:val="center"/>
    </w:pPr>
    <w:rPr>
      <w:b/>
      <w:lang w:eastAsia="zh-CN"/>
    </w:rPr>
  </w:style>
  <w:style w:type="character" w:customStyle="1" w:styleId="3Char">
    <w:name w:val="正文3 Char"/>
    <w:basedOn w:val="a3"/>
    <w:link w:val="31"/>
    <w:rsid w:val="004E77F5"/>
    <w:rPr>
      <w:rFonts w:ascii="Times New Roman" w:eastAsia="Times New Roman" w:hAnsi="Times New Roman"/>
      <w:lang w:val="en-GB"/>
    </w:rPr>
  </w:style>
  <w:style w:type="paragraph" w:customStyle="1" w:styleId="1proposal">
    <w:name w:val="缩进1proposal"/>
    <w:basedOn w:val="afd"/>
    <w:link w:val="1proposalChar"/>
    <w:qFormat/>
    <w:rsid w:val="00B472BD"/>
    <w:pPr>
      <w:numPr>
        <w:numId w:val="13"/>
      </w:numPr>
      <w:spacing w:after="50"/>
      <w:contextualSpacing w:val="0"/>
      <w:jc w:val="both"/>
    </w:pPr>
    <w:rPr>
      <w:rFonts w:ascii="Times" w:eastAsia="微软雅黑" w:hAnsi="Times"/>
      <w:b/>
    </w:rPr>
  </w:style>
  <w:style w:type="character" w:customStyle="1" w:styleId="Char">
    <w:name w:val="表头 Char"/>
    <w:basedOn w:val="a3"/>
    <w:link w:val="aff7"/>
    <w:rsid w:val="004E77F5"/>
    <w:rPr>
      <w:rFonts w:ascii="Times New Roman" w:eastAsia="Times New Roman" w:hAnsi="Times New Roman"/>
      <w:b/>
      <w:lang w:val="en-GB"/>
    </w:rPr>
  </w:style>
  <w:style w:type="paragraph" w:customStyle="1" w:styleId="10">
    <w:name w:val="正文缩进1"/>
    <w:basedOn w:val="afd"/>
    <w:link w:val="1Char0"/>
    <w:qFormat/>
    <w:rsid w:val="00B472BD"/>
    <w:pPr>
      <w:numPr>
        <w:numId w:val="12"/>
      </w:numPr>
      <w:overflowPunct w:val="0"/>
      <w:spacing w:afterLines="50" w:after="120"/>
      <w:contextualSpacing w:val="0"/>
      <w:jc w:val="both"/>
    </w:pPr>
  </w:style>
  <w:style w:type="character" w:customStyle="1" w:styleId="1proposalChar">
    <w:name w:val="缩进1proposal Char"/>
    <w:basedOn w:val="afe"/>
    <w:link w:val="1proposal"/>
    <w:rsid w:val="00B472BD"/>
    <w:rPr>
      <w:rFonts w:ascii="Times" w:eastAsia="微软雅黑" w:hAnsi="Times" w:cs="Times New Roman"/>
      <w:b/>
    </w:rPr>
  </w:style>
  <w:style w:type="paragraph" w:customStyle="1" w:styleId="aff8">
    <w:name w:val="小标题"/>
    <w:basedOn w:val="a2"/>
    <w:link w:val="Char0"/>
    <w:rsid w:val="001C64F8"/>
    <w:pPr>
      <w:spacing w:afterLines="50" w:after="120"/>
      <w:jc w:val="both"/>
    </w:pPr>
    <w:rPr>
      <w:rFonts w:eastAsiaTheme="minorEastAsia"/>
      <w:b/>
      <w:u w:val="single"/>
      <w:lang w:val="en-US" w:eastAsia="zh-CN"/>
    </w:rPr>
  </w:style>
  <w:style w:type="character" w:customStyle="1" w:styleId="1Char0">
    <w:name w:val="正文缩进1 Char"/>
    <w:basedOn w:val="afe"/>
    <w:link w:val="10"/>
    <w:rsid w:val="00B472BD"/>
    <w:rPr>
      <w:rFonts w:ascii="Times New Roman" w:eastAsia="Calibri" w:hAnsi="Times New Roman" w:cs="Times New Roman"/>
    </w:rPr>
  </w:style>
  <w:style w:type="paragraph" w:customStyle="1" w:styleId="aff9">
    <w:name w:val="内容索引"/>
    <w:basedOn w:val="aff8"/>
    <w:link w:val="Char1"/>
    <w:qFormat/>
    <w:rsid w:val="001C64F8"/>
  </w:style>
  <w:style w:type="character" w:customStyle="1" w:styleId="Char0">
    <w:name w:val="小标题 Char"/>
    <w:basedOn w:val="a3"/>
    <w:link w:val="aff8"/>
    <w:rsid w:val="001C64F8"/>
    <w:rPr>
      <w:rFonts w:ascii="Times New Roman" w:eastAsiaTheme="minorEastAsia" w:hAnsi="Times New Roman"/>
      <w:b/>
      <w:u w:val="single"/>
    </w:rPr>
  </w:style>
  <w:style w:type="character" w:customStyle="1" w:styleId="Char1">
    <w:name w:val="内容索引 Char"/>
    <w:basedOn w:val="Char0"/>
    <w:link w:val="aff9"/>
    <w:rsid w:val="001C64F8"/>
    <w:rPr>
      <w:rFonts w:ascii="Times New Roman" w:eastAsiaTheme="minorEastAsia" w:hAnsi="Times New Roman"/>
      <w:b/>
      <w:u w:val="single"/>
    </w:rPr>
  </w:style>
  <w:style w:type="paragraph" w:styleId="affa">
    <w:name w:val="Title"/>
    <w:basedOn w:val="a2"/>
    <w:next w:val="a2"/>
    <w:link w:val="affb"/>
    <w:qFormat/>
    <w:rsid w:val="00023F5D"/>
    <w:pPr>
      <w:spacing w:before="240" w:after="60"/>
      <w:jc w:val="center"/>
      <w:outlineLvl w:val="0"/>
    </w:pPr>
    <w:rPr>
      <w:rFonts w:asciiTheme="majorHAnsi" w:hAnsiTheme="majorHAnsi" w:cstheme="majorBidi"/>
      <w:b/>
      <w:bCs/>
      <w:sz w:val="32"/>
      <w:szCs w:val="32"/>
    </w:rPr>
  </w:style>
  <w:style w:type="character" w:customStyle="1" w:styleId="affb">
    <w:name w:val="标题 字符"/>
    <w:basedOn w:val="a3"/>
    <w:link w:val="affa"/>
    <w:rsid w:val="00023F5D"/>
    <w:rPr>
      <w:rFonts w:asciiTheme="majorHAnsi" w:hAnsiTheme="majorHAnsi" w:cstheme="majorBidi"/>
      <w:b/>
      <w:bCs/>
      <w:sz w:val="32"/>
      <w:szCs w:val="32"/>
      <w:lang w:val="en-GB" w:eastAsia="en-US"/>
    </w:rPr>
  </w:style>
  <w:style w:type="paragraph" w:customStyle="1" w:styleId="proposal2">
    <w:name w:val="缩进proposal2"/>
    <w:basedOn w:val="a2"/>
    <w:link w:val="proposal2Char"/>
    <w:qFormat/>
    <w:rsid w:val="00023F5D"/>
    <w:pPr>
      <w:widowControl w:val="0"/>
      <w:numPr>
        <w:ilvl w:val="1"/>
        <w:numId w:val="14"/>
      </w:numPr>
      <w:autoSpaceDE w:val="0"/>
      <w:autoSpaceDN w:val="0"/>
      <w:adjustRightInd w:val="0"/>
      <w:spacing w:after="0"/>
    </w:pPr>
    <w:rPr>
      <w:b/>
      <w:lang w:eastAsia="zh-CN"/>
    </w:rPr>
  </w:style>
  <w:style w:type="character" w:customStyle="1" w:styleId="proposal2Char">
    <w:name w:val="缩进proposal2 Char"/>
    <w:basedOn w:val="a3"/>
    <w:link w:val="proposal2"/>
    <w:rsid w:val="00023F5D"/>
    <w:rPr>
      <w:rFonts w:ascii="Times New Roman" w:hAnsi="Times New Roman" w:cs="Times New Roman"/>
      <w:b/>
      <w:lang w:val="en-GB"/>
    </w:rPr>
  </w:style>
  <w:style w:type="character" w:styleId="affc">
    <w:name w:val="Unresolved Mention"/>
    <w:basedOn w:val="a3"/>
    <w:uiPriority w:val="99"/>
    <w:semiHidden/>
    <w:unhideWhenUsed/>
    <w:rsid w:val="00BC534A"/>
    <w:rPr>
      <w:color w:val="605E5C"/>
      <w:shd w:val="clear" w:color="auto" w:fill="E1DFDD"/>
    </w:rPr>
  </w:style>
  <w:style w:type="character" w:styleId="affd">
    <w:name w:val="Subtle Reference"/>
    <w:uiPriority w:val="31"/>
    <w:qFormat/>
    <w:rsid w:val="00474E89"/>
    <w:rPr>
      <w:smallCaps/>
      <w:color w:val="C0504D"/>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96279">
      <w:bodyDiv w:val="1"/>
      <w:marLeft w:val="0"/>
      <w:marRight w:val="0"/>
      <w:marTop w:val="0"/>
      <w:marBottom w:val="0"/>
      <w:divBdr>
        <w:top w:val="none" w:sz="0" w:space="0" w:color="auto"/>
        <w:left w:val="none" w:sz="0" w:space="0" w:color="auto"/>
        <w:bottom w:val="none" w:sz="0" w:space="0" w:color="auto"/>
        <w:right w:val="none" w:sz="0" w:space="0" w:color="auto"/>
      </w:divBdr>
    </w:div>
    <w:div w:id="101583053">
      <w:bodyDiv w:val="1"/>
      <w:marLeft w:val="0"/>
      <w:marRight w:val="0"/>
      <w:marTop w:val="0"/>
      <w:marBottom w:val="0"/>
      <w:divBdr>
        <w:top w:val="none" w:sz="0" w:space="0" w:color="auto"/>
        <w:left w:val="none" w:sz="0" w:space="0" w:color="auto"/>
        <w:bottom w:val="none" w:sz="0" w:space="0" w:color="auto"/>
        <w:right w:val="none" w:sz="0" w:space="0" w:color="auto"/>
      </w:divBdr>
      <w:divsChild>
        <w:div w:id="291405080">
          <w:marLeft w:val="1800"/>
          <w:marRight w:val="0"/>
          <w:marTop w:val="96"/>
          <w:marBottom w:val="0"/>
          <w:divBdr>
            <w:top w:val="none" w:sz="0" w:space="0" w:color="auto"/>
            <w:left w:val="none" w:sz="0" w:space="0" w:color="auto"/>
            <w:bottom w:val="none" w:sz="0" w:space="0" w:color="auto"/>
            <w:right w:val="none" w:sz="0" w:space="0" w:color="auto"/>
          </w:divBdr>
        </w:div>
        <w:div w:id="486097466">
          <w:marLeft w:val="1800"/>
          <w:marRight w:val="0"/>
          <w:marTop w:val="96"/>
          <w:marBottom w:val="0"/>
          <w:divBdr>
            <w:top w:val="none" w:sz="0" w:space="0" w:color="auto"/>
            <w:left w:val="none" w:sz="0" w:space="0" w:color="auto"/>
            <w:bottom w:val="none" w:sz="0" w:space="0" w:color="auto"/>
            <w:right w:val="none" w:sz="0" w:space="0" w:color="auto"/>
          </w:divBdr>
        </w:div>
        <w:div w:id="1071849821">
          <w:marLeft w:val="2520"/>
          <w:marRight w:val="0"/>
          <w:marTop w:val="77"/>
          <w:marBottom w:val="0"/>
          <w:divBdr>
            <w:top w:val="none" w:sz="0" w:space="0" w:color="auto"/>
            <w:left w:val="none" w:sz="0" w:space="0" w:color="auto"/>
            <w:bottom w:val="none" w:sz="0" w:space="0" w:color="auto"/>
            <w:right w:val="none" w:sz="0" w:space="0" w:color="auto"/>
          </w:divBdr>
        </w:div>
        <w:div w:id="1289315217">
          <w:marLeft w:val="1166"/>
          <w:marRight w:val="0"/>
          <w:marTop w:val="134"/>
          <w:marBottom w:val="0"/>
          <w:divBdr>
            <w:top w:val="none" w:sz="0" w:space="0" w:color="auto"/>
            <w:left w:val="none" w:sz="0" w:space="0" w:color="auto"/>
            <w:bottom w:val="none" w:sz="0" w:space="0" w:color="auto"/>
            <w:right w:val="none" w:sz="0" w:space="0" w:color="auto"/>
          </w:divBdr>
        </w:div>
      </w:divsChild>
    </w:div>
    <w:div w:id="109859707">
      <w:bodyDiv w:val="1"/>
      <w:marLeft w:val="0"/>
      <w:marRight w:val="0"/>
      <w:marTop w:val="0"/>
      <w:marBottom w:val="0"/>
      <w:divBdr>
        <w:top w:val="none" w:sz="0" w:space="0" w:color="auto"/>
        <w:left w:val="none" w:sz="0" w:space="0" w:color="auto"/>
        <w:bottom w:val="none" w:sz="0" w:space="0" w:color="auto"/>
        <w:right w:val="none" w:sz="0" w:space="0" w:color="auto"/>
      </w:divBdr>
    </w:div>
    <w:div w:id="156655129">
      <w:bodyDiv w:val="1"/>
      <w:marLeft w:val="0"/>
      <w:marRight w:val="0"/>
      <w:marTop w:val="0"/>
      <w:marBottom w:val="0"/>
      <w:divBdr>
        <w:top w:val="none" w:sz="0" w:space="0" w:color="auto"/>
        <w:left w:val="none" w:sz="0" w:space="0" w:color="auto"/>
        <w:bottom w:val="none" w:sz="0" w:space="0" w:color="auto"/>
        <w:right w:val="none" w:sz="0" w:space="0" w:color="auto"/>
      </w:divBdr>
    </w:div>
    <w:div w:id="174153527">
      <w:bodyDiv w:val="1"/>
      <w:marLeft w:val="0"/>
      <w:marRight w:val="0"/>
      <w:marTop w:val="0"/>
      <w:marBottom w:val="0"/>
      <w:divBdr>
        <w:top w:val="none" w:sz="0" w:space="0" w:color="auto"/>
        <w:left w:val="none" w:sz="0" w:space="0" w:color="auto"/>
        <w:bottom w:val="none" w:sz="0" w:space="0" w:color="auto"/>
        <w:right w:val="none" w:sz="0" w:space="0" w:color="auto"/>
      </w:divBdr>
    </w:div>
    <w:div w:id="196696179">
      <w:bodyDiv w:val="1"/>
      <w:marLeft w:val="0"/>
      <w:marRight w:val="0"/>
      <w:marTop w:val="0"/>
      <w:marBottom w:val="0"/>
      <w:divBdr>
        <w:top w:val="none" w:sz="0" w:space="0" w:color="auto"/>
        <w:left w:val="none" w:sz="0" w:space="0" w:color="auto"/>
        <w:bottom w:val="none" w:sz="0" w:space="0" w:color="auto"/>
        <w:right w:val="none" w:sz="0" w:space="0" w:color="auto"/>
      </w:divBdr>
    </w:div>
    <w:div w:id="226957688">
      <w:bodyDiv w:val="1"/>
      <w:marLeft w:val="0"/>
      <w:marRight w:val="0"/>
      <w:marTop w:val="0"/>
      <w:marBottom w:val="0"/>
      <w:divBdr>
        <w:top w:val="none" w:sz="0" w:space="0" w:color="auto"/>
        <w:left w:val="none" w:sz="0" w:space="0" w:color="auto"/>
        <w:bottom w:val="none" w:sz="0" w:space="0" w:color="auto"/>
        <w:right w:val="none" w:sz="0" w:space="0" w:color="auto"/>
      </w:divBdr>
      <w:divsChild>
        <w:div w:id="1039234947">
          <w:marLeft w:val="346"/>
          <w:marRight w:val="0"/>
          <w:marTop w:val="0"/>
          <w:marBottom w:val="120"/>
          <w:divBdr>
            <w:top w:val="none" w:sz="0" w:space="0" w:color="auto"/>
            <w:left w:val="none" w:sz="0" w:space="0" w:color="auto"/>
            <w:bottom w:val="none" w:sz="0" w:space="0" w:color="auto"/>
            <w:right w:val="none" w:sz="0" w:space="0" w:color="auto"/>
          </w:divBdr>
        </w:div>
      </w:divsChild>
    </w:div>
    <w:div w:id="232785733">
      <w:bodyDiv w:val="1"/>
      <w:marLeft w:val="0"/>
      <w:marRight w:val="0"/>
      <w:marTop w:val="0"/>
      <w:marBottom w:val="0"/>
      <w:divBdr>
        <w:top w:val="none" w:sz="0" w:space="0" w:color="auto"/>
        <w:left w:val="none" w:sz="0" w:space="0" w:color="auto"/>
        <w:bottom w:val="none" w:sz="0" w:space="0" w:color="auto"/>
        <w:right w:val="none" w:sz="0" w:space="0" w:color="auto"/>
      </w:divBdr>
      <w:divsChild>
        <w:div w:id="5642171">
          <w:marLeft w:val="1080"/>
          <w:marRight w:val="0"/>
          <w:marTop w:val="100"/>
          <w:marBottom w:val="0"/>
          <w:divBdr>
            <w:top w:val="none" w:sz="0" w:space="0" w:color="auto"/>
            <w:left w:val="none" w:sz="0" w:space="0" w:color="auto"/>
            <w:bottom w:val="none" w:sz="0" w:space="0" w:color="auto"/>
            <w:right w:val="none" w:sz="0" w:space="0" w:color="auto"/>
          </w:divBdr>
        </w:div>
        <w:div w:id="1362048901">
          <w:marLeft w:val="360"/>
          <w:marRight w:val="0"/>
          <w:marTop w:val="200"/>
          <w:marBottom w:val="0"/>
          <w:divBdr>
            <w:top w:val="none" w:sz="0" w:space="0" w:color="auto"/>
            <w:left w:val="none" w:sz="0" w:space="0" w:color="auto"/>
            <w:bottom w:val="none" w:sz="0" w:space="0" w:color="auto"/>
            <w:right w:val="none" w:sz="0" w:space="0" w:color="auto"/>
          </w:divBdr>
        </w:div>
        <w:div w:id="2060323678">
          <w:marLeft w:val="360"/>
          <w:marRight w:val="0"/>
          <w:marTop w:val="200"/>
          <w:marBottom w:val="0"/>
          <w:divBdr>
            <w:top w:val="none" w:sz="0" w:space="0" w:color="auto"/>
            <w:left w:val="none" w:sz="0" w:space="0" w:color="auto"/>
            <w:bottom w:val="none" w:sz="0" w:space="0" w:color="auto"/>
            <w:right w:val="none" w:sz="0" w:space="0" w:color="auto"/>
          </w:divBdr>
        </w:div>
      </w:divsChild>
    </w:div>
    <w:div w:id="260452829">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71404954">
      <w:bodyDiv w:val="1"/>
      <w:marLeft w:val="0"/>
      <w:marRight w:val="0"/>
      <w:marTop w:val="0"/>
      <w:marBottom w:val="0"/>
      <w:divBdr>
        <w:top w:val="none" w:sz="0" w:space="0" w:color="auto"/>
        <w:left w:val="none" w:sz="0" w:space="0" w:color="auto"/>
        <w:bottom w:val="none" w:sz="0" w:space="0" w:color="auto"/>
        <w:right w:val="none" w:sz="0" w:space="0" w:color="auto"/>
      </w:divBdr>
    </w:div>
    <w:div w:id="274756019">
      <w:bodyDiv w:val="1"/>
      <w:marLeft w:val="0"/>
      <w:marRight w:val="0"/>
      <w:marTop w:val="0"/>
      <w:marBottom w:val="0"/>
      <w:divBdr>
        <w:top w:val="none" w:sz="0" w:space="0" w:color="auto"/>
        <w:left w:val="none" w:sz="0" w:space="0" w:color="auto"/>
        <w:bottom w:val="none" w:sz="0" w:space="0" w:color="auto"/>
        <w:right w:val="none" w:sz="0" w:space="0" w:color="auto"/>
      </w:divBdr>
      <w:divsChild>
        <w:div w:id="441653875">
          <w:marLeft w:val="360"/>
          <w:marRight w:val="0"/>
          <w:marTop w:val="200"/>
          <w:marBottom w:val="0"/>
          <w:divBdr>
            <w:top w:val="none" w:sz="0" w:space="0" w:color="auto"/>
            <w:left w:val="none" w:sz="0" w:space="0" w:color="auto"/>
            <w:bottom w:val="none" w:sz="0" w:space="0" w:color="auto"/>
            <w:right w:val="none" w:sz="0" w:space="0" w:color="auto"/>
          </w:divBdr>
        </w:div>
        <w:div w:id="1046183090">
          <w:marLeft w:val="1800"/>
          <w:marRight w:val="0"/>
          <w:marTop w:val="100"/>
          <w:marBottom w:val="0"/>
          <w:divBdr>
            <w:top w:val="none" w:sz="0" w:space="0" w:color="auto"/>
            <w:left w:val="none" w:sz="0" w:space="0" w:color="auto"/>
            <w:bottom w:val="none" w:sz="0" w:space="0" w:color="auto"/>
            <w:right w:val="none" w:sz="0" w:space="0" w:color="auto"/>
          </w:divBdr>
        </w:div>
        <w:div w:id="1124931556">
          <w:marLeft w:val="1800"/>
          <w:marRight w:val="0"/>
          <w:marTop w:val="100"/>
          <w:marBottom w:val="0"/>
          <w:divBdr>
            <w:top w:val="none" w:sz="0" w:space="0" w:color="auto"/>
            <w:left w:val="none" w:sz="0" w:space="0" w:color="auto"/>
            <w:bottom w:val="none" w:sz="0" w:space="0" w:color="auto"/>
            <w:right w:val="none" w:sz="0" w:space="0" w:color="auto"/>
          </w:divBdr>
        </w:div>
        <w:div w:id="1251043270">
          <w:marLeft w:val="360"/>
          <w:marRight w:val="0"/>
          <w:marTop w:val="200"/>
          <w:marBottom w:val="0"/>
          <w:divBdr>
            <w:top w:val="none" w:sz="0" w:space="0" w:color="auto"/>
            <w:left w:val="none" w:sz="0" w:space="0" w:color="auto"/>
            <w:bottom w:val="none" w:sz="0" w:space="0" w:color="auto"/>
            <w:right w:val="none" w:sz="0" w:space="0" w:color="auto"/>
          </w:divBdr>
        </w:div>
        <w:div w:id="1343319830">
          <w:marLeft w:val="1800"/>
          <w:marRight w:val="0"/>
          <w:marTop w:val="100"/>
          <w:marBottom w:val="0"/>
          <w:divBdr>
            <w:top w:val="none" w:sz="0" w:space="0" w:color="auto"/>
            <w:left w:val="none" w:sz="0" w:space="0" w:color="auto"/>
            <w:bottom w:val="none" w:sz="0" w:space="0" w:color="auto"/>
            <w:right w:val="none" w:sz="0" w:space="0" w:color="auto"/>
          </w:divBdr>
        </w:div>
        <w:div w:id="1714228212">
          <w:marLeft w:val="2520"/>
          <w:marRight w:val="0"/>
          <w:marTop w:val="100"/>
          <w:marBottom w:val="0"/>
          <w:divBdr>
            <w:top w:val="none" w:sz="0" w:space="0" w:color="auto"/>
            <w:left w:val="none" w:sz="0" w:space="0" w:color="auto"/>
            <w:bottom w:val="none" w:sz="0" w:space="0" w:color="auto"/>
            <w:right w:val="none" w:sz="0" w:space="0" w:color="auto"/>
          </w:divBdr>
        </w:div>
        <w:div w:id="1802307090">
          <w:marLeft w:val="1800"/>
          <w:marRight w:val="0"/>
          <w:marTop w:val="100"/>
          <w:marBottom w:val="0"/>
          <w:divBdr>
            <w:top w:val="none" w:sz="0" w:space="0" w:color="auto"/>
            <w:left w:val="none" w:sz="0" w:space="0" w:color="auto"/>
            <w:bottom w:val="none" w:sz="0" w:space="0" w:color="auto"/>
            <w:right w:val="none" w:sz="0" w:space="0" w:color="auto"/>
          </w:divBdr>
        </w:div>
      </w:divsChild>
    </w:div>
    <w:div w:id="314451262">
      <w:bodyDiv w:val="1"/>
      <w:marLeft w:val="0"/>
      <w:marRight w:val="0"/>
      <w:marTop w:val="0"/>
      <w:marBottom w:val="0"/>
      <w:divBdr>
        <w:top w:val="none" w:sz="0" w:space="0" w:color="auto"/>
        <w:left w:val="none" w:sz="0" w:space="0" w:color="auto"/>
        <w:bottom w:val="none" w:sz="0" w:space="0" w:color="auto"/>
        <w:right w:val="none" w:sz="0" w:space="0" w:color="auto"/>
      </w:divBdr>
      <w:divsChild>
        <w:div w:id="1346519859">
          <w:marLeft w:val="360"/>
          <w:marRight w:val="0"/>
          <w:marTop w:val="200"/>
          <w:marBottom w:val="0"/>
          <w:divBdr>
            <w:top w:val="none" w:sz="0" w:space="0" w:color="auto"/>
            <w:left w:val="none" w:sz="0" w:space="0" w:color="auto"/>
            <w:bottom w:val="none" w:sz="0" w:space="0" w:color="auto"/>
            <w:right w:val="none" w:sz="0" w:space="0" w:color="auto"/>
          </w:divBdr>
        </w:div>
      </w:divsChild>
    </w:div>
    <w:div w:id="315381930">
      <w:bodyDiv w:val="1"/>
      <w:marLeft w:val="0"/>
      <w:marRight w:val="0"/>
      <w:marTop w:val="0"/>
      <w:marBottom w:val="0"/>
      <w:divBdr>
        <w:top w:val="none" w:sz="0" w:space="0" w:color="auto"/>
        <w:left w:val="none" w:sz="0" w:space="0" w:color="auto"/>
        <w:bottom w:val="none" w:sz="0" w:space="0" w:color="auto"/>
        <w:right w:val="none" w:sz="0" w:space="0" w:color="auto"/>
      </w:divBdr>
    </w:div>
    <w:div w:id="357507278">
      <w:bodyDiv w:val="1"/>
      <w:marLeft w:val="0"/>
      <w:marRight w:val="0"/>
      <w:marTop w:val="0"/>
      <w:marBottom w:val="0"/>
      <w:divBdr>
        <w:top w:val="none" w:sz="0" w:space="0" w:color="auto"/>
        <w:left w:val="none" w:sz="0" w:space="0" w:color="auto"/>
        <w:bottom w:val="none" w:sz="0" w:space="0" w:color="auto"/>
        <w:right w:val="none" w:sz="0" w:space="0" w:color="auto"/>
      </w:divBdr>
    </w:div>
    <w:div w:id="360588444">
      <w:bodyDiv w:val="1"/>
      <w:marLeft w:val="0"/>
      <w:marRight w:val="0"/>
      <w:marTop w:val="0"/>
      <w:marBottom w:val="0"/>
      <w:divBdr>
        <w:top w:val="none" w:sz="0" w:space="0" w:color="auto"/>
        <w:left w:val="none" w:sz="0" w:space="0" w:color="auto"/>
        <w:bottom w:val="none" w:sz="0" w:space="0" w:color="auto"/>
        <w:right w:val="none" w:sz="0" w:space="0" w:color="auto"/>
      </w:divBdr>
    </w:div>
    <w:div w:id="361907077">
      <w:bodyDiv w:val="1"/>
      <w:marLeft w:val="0"/>
      <w:marRight w:val="0"/>
      <w:marTop w:val="0"/>
      <w:marBottom w:val="0"/>
      <w:divBdr>
        <w:top w:val="none" w:sz="0" w:space="0" w:color="auto"/>
        <w:left w:val="none" w:sz="0" w:space="0" w:color="auto"/>
        <w:bottom w:val="none" w:sz="0" w:space="0" w:color="auto"/>
        <w:right w:val="none" w:sz="0" w:space="0" w:color="auto"/>
      </w:divBdr>
    </w:div>
    <w:div w:id="386685196">
      <w:bodyDiv w:val="1"/>
      <w:marLeft w:val="0"/>
      <w:marRight w:val="0"/>
      <w:marTop w:val="0"/>
      <w:marBottom w:val="0"/>
      <w:divBdr>
        <w:top w:val="none" w:sz="0" w:space="0" w:color="auto"/>
        <w:left w:val="none" w:sz="0" w:space="0" w:color="auto"/>
        <w:bottom w:val="none" w:sz="0" w:space="0" w:color="auto"/>
        <w:right w:val="none" w:sz="0" w:space="0" w:color="auto"/>
      </w:divBdr>
      <w:divsChild>
        <w:div w:id="268506900">
          <w:marLeft w:val="547"/>
          <w:marRight w:val="0"/>
          <w:marTop w:val="120"/>
          <w:marBottom w:val="0"/>
          <w:divBdr>
            <w:top w:val="none" w:sz="0" w:space="0" w:color="auto"/>
            <w:left w:val="none" w:sz="0" w:space="0" w:color="auto"/>
            <w:bottom w:val="none" w:sz="0" w:space="0" w:color="auto"/>
            <w:right w:val="none" w:sz="0" w:space="0" w:color="auto"/>
          </w:divBdr>
        </w:div>
        <w:div w:id="513766647">
          <w:marLeft w:val="1166"/>
          <w:marRight w:val="0"/>
          <w:marTop w:val="106"/>
          <w:marBottom w:val="0"/>
          <w:divBdr>
            <w:top w:val="none" w:sz="0" w:space="0" w:color="auto"/>
            <w:left w:val="none" w:sz="0" w:space="0" w:color="auto"/>
            <w:bottom w:val="none" w:sz="0" w:space="0" w:color="auto"/>
            <w:right w:val="none" w:sz="0" w:space="0" w:color="auto"/>
          </w:divBdr>
        </w:div>
        <w:div w:id="522213574">
          <w:marLeft w:val="1166"/>
          <w:marRight w:val="0"/>
          <w:marTop w:val="106"/>
          <w:marBottom w:val="0"/>
          <w:divBdr>
            <w:top w:val="none" w:sz="0" w:space="0" w:color="auto"/>
            <w:left w:val="none" w:sz="0" w:space="0" w:color="auto"/>
            <w:bottom w:val="none" w:sz="0" w:space="0" w:color="auto"/>
            <w:right w:val="none" w:sz="0" w:space="0" w:color="auto"/>
          </w:divBdr>
        </w:div>
        <w:div w:id="1175731899">
          <w:marLeft w:val="1166"/>
          <w:marRight w:val="0"/>
          <w:marTop w:val="106"/>
          <w:marBottom w:val="0"/>
          <w:divBdr>
            <w:top w:val="none" w:sz="0" w:space="0" w:color="auto"/>
            <w:left w:val="none" w:sz="0" w:space="0" w:color="auto"/>
            <w:bottom w:val="none" w:sz="0" w:space="0" w:color="auto"/>
            <w:right w:val="none" w:sz="0" w:space="0" w:color="auto"/>
          </w:divBdr>
        </w:div>
      </w:divsChild>
    </w:div>
    <w:div w:id="458957224">
      <w:bodyDiv w:val="1"/>
      <w:marLeft w:val="0"/>
      <w:marRight w:val="0"/>
      <w:marTop w:val="0"/>
      <w:marBottom w:val="0"/>
      <w:divBdr>
        <w:top w:val="none" w:sz="0" w:space="0" w:color="auto"/>
        <w:left w:val="none" w:sz="0" w:space="0" w:color="auto"/>
        <w:bottom w:val="none" w:sz="0" w:space="0" w:color="auto"/>
        <w:right w:val="none" w:sz="0" w:space="0" w:color="auto"/>
      </w:divBdr>
      <w:divsChild>
        <w:div w:id="280919170">
          <w:marLeft w:val="763"/>
          <w:marRight w:val="0"/>
          <w:marTop w:val="0"/>
          <w:marBottom w:val="120"/>
          <w:divBdr>
            <w:top w:val="none" w:sz="0" w:space="0" w:color="auto"/>
            <w:left w:val="none" w:sz="0" w:space="0" w:color="auto"/>
            <w:bottom w:val="none" w:sz="0" w:space="0" w:color="auto"/>
            <w:right w:val="none" w:sz="0" w:space="0" w:color="auto"/>
          </w:divBdr>
        </w:div>
        <w:div w:id="716469937">
          <w:marLeft w:val="1181"/>
          <w:marRight w:val="0"/>
          <w:marTop w:val="0"/>
          <w:marBottom w:val="120"/>
          <w:divBdr>
            <w:top w:val="none" w:sz="0" w:space="0" w:color="auto"/>
            <w:left w:val="none" w:sz="0" w:space="0" w:color="auto"/>
            <w:bottom w:val="none" w:sz="0" w:space="0" w:color="auto"/>
            <w:right w:val="none" w:sz="0" w:space="0" w:color="auto"/>
          </w:divBdr>
        </w:div>
        <w:div w:id="1690133676">
          <w:marLeft w:val="763"/>
          <w:marRight w:val="0"/>
          <w:marTop w:val="0"/>
          <w:marBottom w:val="120"/>
          <w:divBdr>
            <w:top w:val="none" w:sz="0" w:space="0" w:color="auto"/>
            <w:left w:val="none" w:sz="0" w:space="0" w:color="auto"/>
            <w:bottom w:val="none" w:sz="0" w:space="0" w:color="auto"/>
            <w:right w:val="none" w:sz="0" w:space="0" w:color="auto"/>
          </w:divBdr>
        </w:div>
        <w:div w:id="2073653603">
          <w:marLeft w:val="1181"/>
          <w:marRight w:val="0"/>
          <w:marTop w:val="0"/>
          <w:marBottom w:val="120"/>
          <w:divBdr>
            <w:top w:val="none" w:sz="0" w:space="0" w:color="auto"/>
            <w:left w:val="none" w:sz="0" w:space="0" w:color="auto"/>
            <w:bottom w:val="none" w:sz="0" w:space="0" w:color="auto"/>
            <w:right w:val="none" w:sz="0" w:space="0" w:color="auto"/>
          </w:divBdr>
        </w:div>
      </w:divsChild>
    </w:div>
    <w:div w:id="465321022">
      <w:bodyDiv w:val="1"/>
      <w:marLeft w:val="0"/>
      <w:marRight w:val="0"/>
      <w:marTop w:val="0"/>
      <w:marBottom w:val="0"/>
      <w:divBdr>
        <w:top w:val="none" w:sz="0" w:space="0" w:color="auto"/>
        <w:left w:val="none" w:sz="0" w:space="0" w:color="auto"/>
        <w:bottom w:val="none" w:sz="0" w:space="0" w:color="auto"/>
        <w:right w:val="none" w:sz="0" w:space="0" w:color="auto"/>
      </w:divBdr>
      <w:divsChild>
        <w:div w:id="1558514089">
          <w:marLeft w:val="547"/>
          <w:marRight w:val="0"/>
          <w:marTop w:val="67"/>
          <w:marBottom w:val="0"/>
          <w:divBdr>
            <w:top w:val="none" w:sz="0" w:space="0" w:color="auto"/>
            <w:left w:val="none" w:sz="0" w:space="0" w:color="auto"/>
            <w:bottom w:val="none" w:sz="0" w:space="0" w:color="auto"/>
            <w:right w:val="none" w:sz="0" w:space="0" w:color="auto"/>
          </w:divBdr>
        </w:div>
      </w:divsChild>
    </w:div>
    <w:div w:id="494298132">
      <w:bodyDiv w:val="1"/>
      <w:marLeft w:val="0"/>
      <w:marRight w:val="0"/>
      <w:marTop w:val="0"/>
      <w:marBottom w:val="0"/>
      <w:divBdr>
        <w:top w:val="none" w:sz="0" w:space="0" w:color="auto"/>
        <w:left w:val="none" w:sz="0" w:space="0" w:color="auto"/>
        <w:bottom w:val="none" w:sz="0" w:space="0" w:color="auto"/>
        <w:right w:val="none" w:sz="0" w:space="0" w:color="auto"/>
      </w:divBdr>
    </w:div>
    <w:div w:id="514273811">
      <w:bodyDiv w:val="1"/>
      <w:marLeft w:val="0"/>
      <w:marRight w:val="0"/>
      <w:marTop w:val="0"/>
      <w:marBottom w:val="0"/>
      <w:divBdr>
        <w:top w:val="none" w:sz="0" w:space="0" w:color="auto"/>
        <w:left w:val="none" w:sz="0" w:space="0" w:color="auto"/>
        <w:bottom w:val="none" w:sz="0" w:space="0" w:color="auto"/>
        <w:right w:val="none" w:sz="0" w:space="0" w:color="auto"/>
      </w:divBdr>
    </w:div>
    <w:div w:id="565606341">
      <w:bodyDiv w:val="1"/>
      <w:marLeft w:val="0"/>
      <w:marRight w:val="0"/>
      <w:marTop w:val="0"/>
      <w:marBottom w:val="0"/>
      <w:divBdr>
        <w:top w:val="none" w:sz="0" w:space="0" w:color="auto"/>
        <w:left w:val="none" w:sz="0" w:space="0" w:color="auto"/>
        <w:bottom w:val="none" w:sz="0" w:space="0" w:color="auto"/>
        <w:right w:val="none" w:sz="0" w:space="0" w:color="auto"/>
      </w:divBdr>
    </w:div>
    <w:div w:id="567572553">
      <w:bodyDiv w:val="1"/>
      <w:marLeft w:val="0"/>
      <w:marRight w:val="0"/>
      <w:marTop w:val="0"/>
      <w:marBottom w:val="0"/>
      <w:divBdr>
        <w:top w:val="none" w:sz="0" w:space="0" w:color="auto"/>
        <w:left w:val="none" w:sz="0" w:space="0" w:color="auto"/>
        <w:bottom w:val="none" w:sz="0" w:space="0" w:color="auto"/>
        <w:right w:val="none" w:sz="0" w:space="0" w:color="auto"/>
      </w:divBdr>
    </w:div>
    <w:div w:id="587469729">
      <w:bodyDiv w:val="1"/>
      <w:marLeft w:val="0"/>
      <w:marRight w:val="0"/>
      <w:marTop w:val="0"/>
      <w:marBottom w:val="0"/>
      <w:divBdr>
        <w:top w:val="none" w:sz="0" w:space="0" w:color="auto"/>
        <w:left w:val="none" w:sz="0" w:space="0" w:color="auto"/>
        <w:bottom w:val="none" w:sz="0" w:space="0" w:color="auto"/>
        <w:right w:val="none" w:sz="0" w:space="0" w:color="auto"/>
      </w:divBdr>
    </w:div>
    <w:div w:id="603654871">
      <w:bodyDiv w:val="1"/>
      <w:marLeft w:val="0"/>
      <w:marRight w:val="0"/>
      <w:marTop w:val="0"/>
      <w:marBottom w:val="0"/>
      <w:divBdr>
        <w:top w:val="none" w:sz="0" w:space="0" w:color="auto"/>
        <w:left w:val="none" w:sz="0" w:space="0" w:color="auto"/>
        <w:bottom w:val="none" w:sz="0" w:space="0" w:color="auto"/>
        <w:right w:val="none" w:sz="0" w:space="0" w:color="auto"/>
      </w:divBdr>
    </w:div>
    <w:div w:id="634339718">
      <w:bodyDiv w:val="1"/>
      <w:marLeft w:val="0"/>
      <w:marRight w:val="0"/>
      <w:marTop w:val="0"/>
      <w:marBottom w:val="0"/>
      <w:divBdr>
        <w:top w:val="none" w:sz="0" w:space="0" w:color="auto"/>
        <w:left w:val="none" w:sz="0" w:space="0" w:color="auto"/>
        <w:bottom w:val="none" w:sz="0" w:space="0" w:color="auto"/>
        <w:right w:val="none" w:sz="0" w:space="0" w:color="auto"/>
      </w:divBdr>
      <w:divsChild>
        <w:div w:id="658927999">
          <w:marLeft w:val="360"/>
          <w:marRight w:val="0"/>
          <w:marTop w:val="200"/>
          <w:marBottom w:val="0"/>
          <w:divBdr>
            <w:top w:val="none" w:sz="0" w:space="0" w:color="auto"/>
            <w:left w:val="none" w:sz="0" w:space="0" w:color="auto"/>
            <w:bottom w:val="none" w:sz="0" w:space="0" w:color="auto"/>
            <w:right w:val="none" w:sz="0" w:space="0" w:color="auto"/>
          </w:divBdr>
        </w:div>
        <w:div w:id="908002397">
          <w:marLeft w:val="1080"/>
          <w:marRight w:val="0"/>
          <w:marTop w:val="100"/>
          <w:marBottom w:val="0"/>
          <w:divBdr>
            <w:top w:val="none" w:sz="0" w:space="0" w:color="auto"/>
            <w:left w:val="none" w:sz="0" w:space="0" w:color="auto"/>
            <w:bottom w:val="none" w:sz="0" w:space="0" w:color="auto"/>
            <w:right w:val="none" w:sz="0" w:space="0" w:color="auto"/>
          </w:divBdr>
        </w:div>
        <w:div w:id="1015426215">
          <w:marLeft w:val="1080"/>
          <w:marRight w:val="0"/>
          <w:marTop w:val="100"/>
          <w:marBottom w:val="0"/>
          <w:divBdr>
            <w:top w:val="none" w:sz="0" w:space="0" w:color="auto"/>
            <w:left w:val="none" w:sz="0" w:space="0" w:color="auto"/>
            <w:bottom w:val="none" w:sz="0" w:space="0" w:color="auto"/>
            <w:right w:val="none" w:sz="0" w:space="0" w:color="auto"/>
          </w:divBdr>
        </w:div>
        <w:div w:id="1323974009">
          <w:marLeft w:val="360"/>
          <w:marRight w:val="0"/>
          <w:marTop w:val="200"/>
          <w:marBottom w:val="0"/>
          <w:divBdr>
            <w:top w:val="none" w:sz="0" w:space="0" w:color="auto"/>
            <w:left w:val="none" w:sz="0" w:space="0" w:color="auto"/>
            <w:bottom w:val="none" w:sz="0" w:space="0" w:color="auto"/>
            <w:right w:val="none" w:sz="0" w:space="0" w:color="auto"/>
          </w:divBdr>
        </w:div>
      </w:divsChild>
    </w:div>
    <w:div w:id="634682075">
      <w:bodyDiv w:val="1"/>
      <w:marLeft w:val="0"/>
      <w:marRight w:val="0"/>
      <w:marTop w:val="0"/>
      <w:marBottom w:val="0"/>
      <w:divBdr>
        <w:top w:val="none" w:sz="0" w:space="0" w:color="auto"/>
        <w:left w:val="none" w:sz="0" w:space="0" w:color="auto"/>
        <w:bottom w:val="none" w:sz="0" w:space="0" w:color="auto"/>
        <w:right w:val="none" w:sz="0" w:space="0" w:color="auto"/>
      </w:divBdr>
    </w:div>
    <w:div w:id="653534363">
      <w:bodyDiv w:val="1"/>
      <w:marLeft w:val="0"/>
      <w:marRight w:val="0"/>
      <w:marTop w:val="0"/>
      <w:marBottom w:val="0"/>
      <w:divBdr>
        <w:top w:val="none" w:sz="0" w:space="0" w:color="auto"/>
        <w:left w:val="none" w:sz="0" w:space="0" w:color="auto"/>
        <w:bottom w:val="none" w:sz="0" w:space="0" w:color="auto"/>
        <w:right w:val="none" w:sz="0" w:space="0" w:color="auto"/>
      </w:divBdr>
    </w:div>
    <w:div w:id="665598937">
      <w:bodyDiv w:val="1"/>
      <w:marLeft w:val="0"/>
      <w:marRight w:val="0"/>
      <w:marTop w:val="0"/>
      <w:marBottom w:val="0"/>
      <w:divBdr>
        <w:top w:val="none" w:sz="0" w:space="0" w:color="auto"/>
        <w:left w:val="none" w:sz="0" w:space="0" w:color="auto"/>
        <w:bottom w:val="none" w:sz="0" w:space="0" w:color="auto"/>
        <w:right w:val="none" w:sz="0" w:space="0" w:color="auto"/>
      </w:divBdr>
    </w:div>
    <w:div w:id="666443409">
      <w:bodyDiv w:val="1"/>
      <w:marLeft w:val="0"/>
      <w:marRight w:val="0"/>
      <w:marTop w:val="0"/>
      <w:marBottom w:val="0"/>
      <w:divBdr>
        <w:top w:val="none" w:sz="0" w:space="0" w:color="auto"/>
        <w:left w:val="none" w:sz="0" w:space="0" w:color="auto"/>
        <w:bottom w:val="none" w:sz="0" w:space="0" w:color="auto"/>
        <w:right w:val="none" w:sz="0" w:space="0" w:color="auto"/>
      </w:divBdr>
    </w:div>
    <w:div w:id="672756249">
      <w:bodyDiv w:val="1"/>
      <w:marLeft w:val="0"/>
      <w:marRight w:val="0"/>
      <w:marTop w:val="0"/>
      <w:marBottom w:val="0"/>
      <w:divBdr>
        <w:top w:val="none" w:sz="0" w:space="0" w:color="auto"/>
        <w:left w:val="none" w:sz="0" w:space="0" w:color="auto"/>
        <w:bottom w:val="none" w:sz="0" w:space="0" w:color="auto"/>
        <w:right w:val="none" w:sz="0" w:space="0" w:color="auto"/>
      </w:divBdr>
    </w:div>
    <w:div w:id="687215693">
      <w:bodyDiv w:val="1"/>
      <w:marLeft w:val="0"/>
      <w:marRight w:val="0"/>
      <w:marTop w:val="0"/>
      <w:marBottom w:val="0"/>
      <w:divBdr>
        <w:top w:val="none" w:sz="0" w:space="0" w:color="auto"/>
        <w:left w:val="none" w:sz="0" w:space="0" w:color="auto"/>
        <w:bottom w:val="none" w:sz="0" w:space="0" w:color="auto"/>
        <w:right w:val="none" w:sz="0" w:space="0" w:color="auto"/>
      </w:divBdr>
      <w:divsChild>
        <w:div w:id="998776235">
          <w:marLeft w:val="2462"/>
          <w:marRight w:val="0"/>
          <w:marTop w:val="86"/>
          <w:marBottom w:val="0"/>
          <w:divBdr>
            <w:top w:val="none" w:sz="0" w:space="0" w:color="auto"/>
            <w:left w:val="none" w:sz="0" w:space="0" w:color="auto"/>
            <w:bottom w:val="none" w:sz="0" w:space="0" w:color="auto"/>
            <w:right w:val="none" w:sz="0" w:space="0" w:color="auto"/>
          </w:divBdr>
        </w:div>
      </w:divsChild>
    </w:div>
    <w:div w:id="688607003">
      <w:bodyDiv w:val="1"/>
      <w:marLeft w:val="0"/>
      <w:marRight w:val="0"/>
      <w:marTop w:val="0"/>
      <w:marBottom w:val="0"/>
      <w:divBdr>
        <w:top w:val="none" w:sz="0" w:space="0" w:color="auto"/>
        <w:left w:val="none" w:sz="0" w:space="0" w:color="auto"/>
        <w:bottom w:val="none" w:sz="0" w:space="0" w:color="auto"/>
        <w:right w:val="none" w:sz="0" w:space="0" w:color="auto"/>
      </w:divBdr>
    </w:div>
    <w:div w:id="688678669">
      <w:bodyDiv w:val="1"/>
      <w:marLeft w:val="0"/>
      <w:marRight w:val="0"/>
      <w:marTop w:val="0"/>
      <w:marBottom w:val="0"/>
      <w:divBdr>
        <w:top w:val="none" w:sz="0" w:space="0" w:color="auto"/>
        <w:left w:val="none" w:sz="0" w:space="0" w:color="auto"/>
        <w:bottom w:val="none" w:sz="0" w:space="0" w:color="auto"/>
        <w:right w:val="none" w:sz="0" w:space="0" w:color="auto"/>
      </w:divBdr>
      <w:divsChild>
        <w:div w:id="1452086958">
          <w:marLeft w:val="547"/>
          <w:marRight w:val="0"/>
          <w:marTop w:val="96"/>
          <w:marBottom w:val="0"/>
          <w:divBdr>
            <w:top w:val="none" w:sz="0" w:space="0" w:color="auto"/>
            <w:left w:val="none" w:sz="0" w:space="0" w:color="auto"/>
            <w:bottom w:val="none" w:sz="0" w:space="0" w:color="auto"/>
            <w:right w:val="none" w:sz="0" w:space="0" w:color="auto"/>
          </w:divBdr>
        </w:div>
      </w:divsChild>
    </w:div>
    <w:div w:id="743533767">
      <w:bodyDiv w:val="1"/>
      <w:marLeft w:val="0"/>
      <w:marRight w:val="0"/>
      <w:marTop w:val="0"/>
      <w:marBottom w:val="0"/>
      <w:divBdr>
        <w:top w:val="none" w:sz="0" w:space="0" w:color="auto"/>
        <w:left w:val="none" w:sz="0" w:space="0" w:color="auto"/>
        <w:bottom w:val="none" w:sz="0" w:space="0" w:color="auto"/>
        <w:right w:val="none" w:sz="0" w:space="0" w:color="auto"/>
      </w:divBdr>
    </w:div>
    <w:div w:id="743647351">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59906521">
      <w:bodyDiv w:val="1"/>
      <w:marLeft w:val="0"/>
      <w:marRight w:val="0"/>
      <w:marTop w:val="0"/>
      <w:marBottom w:val="0"/>
      <w:divBdr>
        <w:top w:val="none" w:sz="0" w:space="0" w:color="auto"/>
        <w:left w:val="none" w:sz="0" w:space="0" w:color="auto"/>
        <w:bottom w:val="none" w:sz="0" w:space="0" w:color="auto"/>
        <w:right w:val="none" w:sz="0" w:space="0" w:color="auto"/>
      </w:divBdr>
    </w:div>
    <w:div w:id="764766903">
      <w:bodyDiv w:val="1"/>
      <w:marLeft w:val="0"/>
      <w:marRight w:val="0"/>
      <w:marTop w:val="0"/>
      <w:marBottom w:val="0"/>
      <w:divBdr>
        <w:top w:val="none" w:sz="0" w:space="0" w:color="auto"/>
        <w:left w:val="none" w:sz="0" w:space="0" w:color="auto"/>
        <w:bottom w:val="none" w:sz="0" w:space="0" w:color="auto"/>
        <w:right w:val="none" w:sz="0" w:space="0" w:color="auto"/>
      </w:divBdr>
      <w:divsChild>
        <w:div w:id="347484598">
          <w:marLeft w:val="547"/>
          <w:marRight w:val="0"/>
          <w:marTop w:val="120"/>
          <w:marBottom w:val="0"/>
          <w:divBdr>
            <w:top w:val="none" w:sz="0" w:space="0" w:color="auto"/>
            <w:left w:val="none" w:sz="0" w:space="0" w:color="auto"/>
            <w:bottom w:val="none" w:sz="0" w:space="0" w:color="auto"/>
            <w:right w:val="none" w:sz="0" w:space="0" w:color="auto"/>
          </w:divBdr>
        </w:div>
        <w:div w:id="526406835">
          <w:marLeft w:val="1166"/>
          <w:marRight w:val="0"/>
          <w:marTop w:val="106"/>
          <w:marBottom w:val="0"/>
          <w:divBdr>
            <w:top w:val="none" w:sz="0" w:space="0" w:color="auto"/>
            <w:left w:val="none" w:sz="0" w:space="0" w:color="auto"/>
            <w:bottom w:val="none" w:sz="0" w:space="0" w:color="auto"/>
            <w:right w:val="none" w:sz="0" w:space="0" w:color="auto"/>
          </w:divBdr>
        </w:div>
        <w:div w:id="901058212">
          <w:marLeft w:val="1166"/>
          <w:marRight w:val="0"/>
          <w:marTop w:val="106"/>
          <w:marBottom w:val="0"/>
          <w:divBdr>
            <w:top w:val="none" w:sz="0" w:space="0" w:color="auto"/>
            <w:left w:val="none" w:sz="0" w:space="0" w:color="auto"/>
            <w:bottom w:val="none" w:sz="0" w:space="0" w:color="auto"/>
            <w:right w:val="none" w:sz="0" w:space="0" w:color="auto"/>
          </w:divBdr>
        </w:div>
      </w:divsChild>
    </w:div>
    <w:div w:id="768935345">
      <w:bodyDiv w:val="1"/>
      <w:marLeft w:val="0"/>
      <w:marRight w:val="0"/>
      <w:marTop w:val="0"/>
      <w:marBottom w:val="0"/>
      <w:divBdr>
        <w:top w:val="none" w:sz="0" w:space="0" w:color="auto"/>
        <w:left w:val="none" w:sz="0" w:space="0" w:color="auto"/>
        <w:bottom w:val="none" w:sz="0" w:space="0" w:color="auto"/>
        <w:right w:val="none" w:sz="0" w:space="0" w:color="auto"/>
      </w:divBdr>
      <w:divsChild>
        <w:div w:id="120808596">
          <w:marLeft w:val="346"/>
          <w:marRight w:val="0"/>
          <w:marTop w:val="0"/>
          <w:marBottom w:val="80"/>
          <w:divBdr>
            <w:top w:val="none" w:sz="0" w:space="0" w:color="auto"/>
            <w:left w:val="none" w:sz="0" w:space="0" w:color="auto"/>
            <w:bottom w:val="none" w:sz="0" w:space="0" w:color="auto"/>
            <w:right w:val="none" w:sz="0" w:space="0" w:color="auto"/>
          </w:divBdr>
        </w:div>
      </w:divsChild>
    </w:div>
    <w:div w:id="771317958">
      <w:bodyDiv w:val="1"/>
      <w:marLeft w:val="0"/>
      <w:marRight w:val="0"/>
      <w:marTop w:val="0"/>
      <w:marBottom w:val="0"/>
      <w:divBdr>
        <w:top w:val="none" w:sz="0" w:space="0" w:color="auto"/>
        <w:left w:val="none" w:sz="0" w:space="0" w:color="auto"/>
        <w:bottom w:val="none" w:sz="0" w:space="0" w:color="auto"/>
        <w:right w:val="none" w:sz="0" w:space="0" w:color="auto"/>
      </w:divBdr>
    </w:div>
    <w:div w:id="781652690">
      <w:bodyDiv w:val="1"/>
      <w:marLeft w:val="0"/>
      <w:marRight w:val="0"/>
      <w:marTop w:val="0"/>
      <w:marBottom w:val="0"/>
      <w:divBdr>
        <w:top w:val="none" w:sz="0" w:space="0" w:color="auto"/>
        <w:left w:val="none" w:sz="0" w:space="0" w:color="auto"/>
        <w:bottom w:val="none" w:sz="0" w:space="0" w:color="auto"/>
        <w:right w:val="none" w:sz="0" w:space="0" w:color="auto"/>
      </w:divBdr>
    </w:div>
    <w:div w:id="798300844">
      <w:bodyDiv w:val="1"/>
      <w:marLeft w:val="0"/>
      <w:marRight w:val="0"/>
      <w:marTop w:val="0"/>
      <w:marBottom w:val="0"/>
      <w:divBdr>
        <w:top w:val="none" w:sz="0" w:space="0" w:color="auto"/>
        <w:left w:val="none" w:sz="0" w:space="0" w:color="auto"/>
        <w:bottom w:val="none" w:sz="0" w:space="0" w:color="auto"/>
        <w:right w:val="none" w:sz="0" w:space="0" w:color="auto"/>
      </w:divBdr>
      <w:divsChild>
        <w:div w:id="213008743">
          <w:marLeft w:val="1800"/>
          <w:marRight w:val="0"/>
          <w:marTop w:val="100"/>
          <w:marBottom w:val="0"/>
          <w:divBdr>
            <w:top w:val="none" w:sz="0" w:space="0" w:color="auto"/>
            <w:left w:val="none" w:sz="0" w:space="0" w:color="auto"/>
            <w:bottom w:val="none" w:sz="0" w:space="0" w:color="auto"/>
            <w:right w:val="none" w:sz="0" w:space="0" w:color="auto"/>
          </w:divBdr>
        </w:div>
        <w:div w:id="404842161">
          <w:marLeft w:val="360"/>
          <w:marRight w:val="0"/>
          <w:marTop w:val="200"/>
          <w:marBottom w:val="0"/>
          <w:divBdr>
            <w:top w:val="none" w:sz="0" w:space="0" w:color="auto"/>
            <w:left w:val="none" w:sz="0" w:space="0" w:color="auto"/>
            <w:bottom w:val="none" w:sz="0" w:space="0" w:color="auto"/>
            <w:right w:val="none" w:sz="0" w:space="0" w:color="auto"/>
          </w:divBdr>
        </w:div>
        <w:div w:id="483159148">
          <w:marLeft w:val="1800"/>
          <w:marRight w:val="0"/>
          <w:marTop w:val="100"/>
          <w:marBottom w:val="0"/>
          <w:divBdr>
            <w:top w:val="none" w:sz="0" w:space="0" w:color="auto"/>
            <w:left w:val="none" w:sz="0" w:space="0" w:color="auto"/>
            <w:bottom w:val="none" w:sz="0" w:space="0" w:color="auto"/>
            <w:right w:val="none" w:sz="0" w:space="0" w:color="auto"/>
          </w:divBdr>
        </w:div>
        <w:div w:id="524905266">
          <w:marLeft w:val="1800"/>
          <w:marRight w:val="0"/>
          <w:marTop w:val="100"/>
          <w:marBottom w:val="0"/>
          <w:divBdr>
            <w:top w:val="none" w:sz="0" w:space="0" w:color="auto"/>
            <w:left w:val="none" w:sz="0" w:space="0" w:color="auto"/>
            <w:bottom w:val="none" w:sz="0" w:space="0" w:color="auto"/>
            <w:right w:val="none" w:sz="0" w:space="0" w:color="auto"/>
          </w:divBdr>
        </w:div>
        <w:div w:id="1538931812">
          <w:marLeft w:val="1800"/>
          <w:marRight w:val="0"/>
          <w:marTop w:val="100"/>
          <w:marBottom w:val="0"/>
          <w:divBdr>
            <w:top w:val="none" w:sz="0" w:space="0" w:color="auto"/>
            <w:left w:val="none" w:sz="0" w:space="0" w:color="auto"/>
            <w:bottom w:val="none" w:sz="0" w:space="0" w:color="auto"/>
            <w:right w:val="none" w:sz="0" w:space="0" w:color="auto"/>
          </w:divBdr>
        </w:div>
        <w:div w:id="1769038999">
          <w:marLeft w:val="360"/>
          <w:marRight w:val="0"/>
          <w:marTop w:val="200"/>
          <w:marBottom w:val="0"/>
          <w:divBdr>
            <w:top w:val="none" w:sz="0" w:space="0" w:color="auto"/>
            <w:left w:val="none" w:sz="0" w:space="0" w:color="auto"/>
            <w:bottom w:val="none" w:sz="0" w:space="0" w:color="auto"/>
            <w:right w:val="none" w:sz="0" w:space="0" w:color="auto"/>
          </w:divBdr>
        </w:div>
        <w:div w:id="1897819118">
          <w:marLeft w:val="2520"/>
          <w:marRight w:val="0"/>
          <w:marTop w:val="100"/>
          <w:marBottom w:val="0"/>
          <w:divBdr>
            <w:top w:val="none" w:sz="0" w:space="0" w:color="auto"/>
            <w:left w:val="none" w:sz="0" w:space="0" w:color="auto"/>
            <w:bottom w:val="none" w:sz="0" w:space="0" w:color="auto"/>
            <w:right w:val="none" w:sz="0" w:space="0" w:color="auto"/>
          </w:divBdr>
        </w:div>
      </w:divsChild>
    </w:div>
    <w:div w:id="843546315">
      <w:bodyDiv w:val="1"/>
      <w:marLeft w:val="0"/>
      <w:marRight w:val="0"/>
      <w:marTop w:val="0"/>
      <w:marBottom w:val="0"/>
      <w:divBdr>
        <w:top w:val="none" w:sz="0" w:space="0" w:color="auto"/>
        <w:left w:val="none" w:sz="0" w:space="0" w:color="auto"/>
        <w:bottom w:val="none" w:sz="0" w:space="0" w:color="auto"/>
        <w:right w:val="none" w:sz="0" w:space="0" w:color="auto"/>
      </w:divBdr>
    </w:div>
    <w:div w:id="860246381">
      <w:bodyDiv w:val="1"/>
      <w:marLeft w:val="0"/>
      <w:marRight w:val="0"/>
      <w:marTop w:val="0"/>
      <w:marBottom w:val="0"/>
      <w:divBdr>
        <w:top w:val="none" w:sz="0" w:space="0" w:color="auto"/>
        <w:left w:val="none" w:sz="0" w:space="0" w:color="auto"/>
        <w:bottom w:val="none" w:sz="0" w:space="0" w:color="auto"/>
        <w:right w:val="none" w:sz="0" w:space="0" w:color="auto"/>
      </w:divBdr>
    </w:div>
    <w:div w:id="867839349">
      <w:bodyDiv w:val="1"/>
      <w:marLeft w:val="0"/>
      <w:marRight w:val="0"/>
      <w:marTop w:val="0"/>
      <w:marBottom w:val="0"/>
      <w:divBdr>
        <w:top w:val="none" w:sz="0" w:space="0" w:color="auto"/>
        <w:left w:val="none" w:sz="0" w:space="0" w:color="auto"/>
        <w:bottom w:val="none" w:sz="0" w:space="0" w:color="auto"/>
        <w:right w:val="none" w:sz="0" w:space="0" w:color="auto"/>
      </w:divBdr>
      <w:divsChild>
        <w:div w:id="871646368">
          <w:marLeft w:val="1080"/>
          <w:marRight w:val="0"/>
          <w:marTop w:val="100"/>
          <w:marBottom w:val="0"/>
          <w:divBdr>
            <w:top w:val="none" w:sz="0" w:space="0" w:color="auto"/>
            <w:left w:val="none" w:sz="0" w:space="0" w:color="auto"/>
            <w:bottom w:val="none" w:sz="0" w:space="0" w:color="auto"/>
            <w:right w:val="none" w:sz="0" w:space="0" w:color="auto"/>
          </w:divBdr>
        </w:div>
        <w:div w:id="1040015638">
          <w:marLeft w:val="360"/>
          <w:marRight w:val="0"/>
          <w:marTop w:val="200"/>
          <w:marBottom w:val="0"/>
          <w:divBdr>
            <w:top w:val="none" w:sz="0" w:space="0" w:color="auto"/>
            <w:left w:val="none" w:sz="0" w:space="0" w:color="auto"/>
            <w:bottom w:val="none" w:sz="0" w:space="0" w:color="auto"/>
            <w:right w:val="none" w:sz="0" w:space="0" w:color="auto"/>
          </w:divBdr>
        </w:div>
        <w:div w:id="1306853745">
          <w:marLeft w:val="1080"/>
          <w:marRight w:val="0"/>
          <w:marTop w:val="100"/>
          <w:marBottom w:val="0"/>
          <w:divBdr>
            <w:top w:val="none" w:sz="0" w:space="0" w:color="auto"/>
            <w:left w:val="none" w:sz="0" w:space="0" w:color="auto"/>
            <w:bottom w:val="none" w:sz="0" w:space="0" w:color="auto"/>
            <w:right w:val="none" w:sz="0" w:space="0" w:color="auto"/>
          </w:divBdr>
        </w:div>
        <w:div w:id="1436824456">
          <w:marLeft w:val="360"/>
          <w:marRight w:val="0"/>
          <w:marTop w:val="200"/>
          <w:marBottom w:val="0"/>
          <w:divBdr>
            <w:top w:val="none" w:sz="0" w:space="0" w:color="auto"/>
            <w:left w:val="none" w:sz="0" w:space="0" w:color="auto"/>
            <w:bottom w:val="none" w:sz="0" w:space="0" w:color="auto"/>
            <w:right w:val="none" w:sz="0" w:space="0" w:color="auto"/>
          </w:divBdr>
        </w:div>
        <w:div w:id="1645351449">
          <w:marLeft w:val="1800"/>
          <w:marRight w:val="0"/>
          <w:marTop w:val="100"/>
          <w:marBottom w:val="0"/>
          <w:divBdr>
            <w:top w:val="none" w:sz="0" w:space="0" w:color="auto"/>
            <w:left w:val="none" w:sz="0" w:space="0" w:color="auto"/>
            <w:bottom w:val="none" w:sz="0" w:space="0" w:color="auto"/>
            <w:right w:val="none" w:sz="0" w:space="0" w:color="auto"/>
          </w:divBdr>
        </w:div>
        <w:div w:id="1655185645">
          <w:marLeft w:val="360"/>
          <w:marRight w:val="0"/>
          <w:marTop w:val="200"/>
          <w:marBottom w:val="0"/>
          <w:divBdr>
            <w:top w:val="none" w:sz="0" w:space="0" w:color="auto"/>
            <w:left w:val="none" w:sz="0" w:space="0" w:color="auto"/>
            <w:bottom w:val="none" w:sz="0" w:space="0" w:color="auto"/>
            <w:right w:val="none" w:sz="0" w:space="0" w:color="auto"/>
          </w:divBdr>
        </w:div>
        <w:div w:id="2121340487">
          <w:marLeft w:val="1800"/>
          <w:marRight w:val="0"/>
          <w:marTop w:val="100"/>
          <w:marBottom w:val="0"/>
          <w:divBdr>
            <w:top w:val="none" w:sz="0" w:space="0" w:color="auto"/>
            <w:left w:val="none" w:sz="0" w:space="0" w:color="auto"/>
            <w:bottom w:val="none" w:sz="0" w:space="0" w:color="auto"/>
            <w:right w:val="none" w:sz="0" w:space="0" w:color="auto"/>
          </w:divBdr>
        </w:div>
      </w:divsChild>
    </w:div>
    <w:div w:id="892231209">
      <w:bodyDiv w:val="1"/>
      <w:marLeft w:val="0"/>
      <w:marRight w:val="0"/>
      <w:marTop w:val="0"/>
      <w:marBottom w:val="0"/>
      <w:divBdr>
        <w:top w:val="none" w:sz="0" w:space="0" w:color="auto"/>
        <w:left w:val="none" w:sz="0" w:space="0" w:color="auto"/>
        <w:bottom w:val="none" w:sz="0" w:space="0" w:color="auto"/>
        <w:right w:val="none" w:sz="0" w:space="0" w:color="auto"/>
      </w:divBdr>
    </w:div>
    <w:div w:id="905916759">
      <w:bodyDiv w:val="1"/>
      <w:marLeft w:val="0"/>
      <w:marRight w:val="0"/>
      <w:marTop w:val="0"/>
      <w:marBottom w:val="0"/>
      <w:divBdr>
        <w:top w:val="none" w:sz="0" w:space="0" w:color="auto"/>
        <w:left w:val="none" w:sz="0" w:space="0" w:color="auto"/>
        <w:bottom w:val="none" w:sz="0" w:space="0" w:color="auto"/>
        <w:right w:val="none" w:sz="0" w:space="0" w:color="auto"/>
      </w:divBdr>
    </w:div>
    <w:div w:id="911546027">
      <w:bodyDiv w:val="1"/>
      <w:marLeft w:val="0"/>
      <w:marRight w:val="0"/>
      <w:marTop w:val="0"/>
      <w:marBottom w:val="0"/>
      <w:divBdr>
        <w:top w:val="none" w:sz="0" w:space="0" w:color="auto"/>
        <w:left w:val="none" w:sz="0" w:space="0" w:color="auto"/>
        <w:bottom w:val="none" w:sz="0" w:space="0" w:color="auto"/>
        <w:right w:val="none" w:sz="0" w:space="0" w:color="auto"/>
      </w:divBdr>
      <w:divsChild>
        <w:div w:id="407767959">
          <w:marLeft w:val="763"/>
          <w:marRight w:val="0"/>
          <w:marTop w:val="0"/>
          <w:marBottom w:val="80"/>
          <w:divBdr>
            <w:top w:val="none" w:sz="0" w:space="0" w:color="auto"/>
            <w:left w:val="none" w:sz="0" w:space="0" w:color="auto"/>
            <w:bottom w:val="none" w:sz="0" w:space="0" w:color="auto"/>
            <w:right w:val="none" w:sz="0" w:space="0" w:color="auto"/>
          </w:divBdr>
        </w:div>
        <w:div w:id="501504322">
          <w:marLeft w:val="763"/>
          <w:marRight w:val="0"/>
          <w:marTop w:val="0"/>
          <w:marBottom w:val="80"/>
          <w:divBdr>
            <w:top w:val="none" w:sz="0" w:space="0" w:color="auto"/>
            <w:left w:val="none" w:sz="0" w:space="0" w:color="auto"/>
            <w:bottom w:val="none" w:sz="0" w:space="0" w:color="auto"/>
            <w:right w:val="none" w:sz="0" w:space="0" w:color="auto"/>
          </w:divBdr>
        </w:div>
        <w:div w:id="689263192">
          <w:marLeft w:val="1181"/>
          <w:marRight w:val="0"/>
          <w:marTop w:val="0"/>
          <w:marBottom w:val="80"/>
          <w:divBdr>
            <w:top w:val="none" w:sz="0" w:space="0" w:color="auto"/>
            <w:left w:val="none" w:sz="0" w:space="0" w:color="auto"/>
            <w:bottom w:val="none" w:sz="0" w:space="0" w:color="auto"/>
            <w:right w:val="none" w:sz="0" w:space="0" w:color="auto"/>
          </w:divBdr>
        </w:div>
        <w:div w:id="938637544">
          <w:marLeft w:val="1181"/>
          <w:marRight w:val="0"/>
          <w:marTop w:val="0"/>
          <w:marBottom w:val="80"/>
          <w:divBdr>
            <w:top w:val="none" w:sz="0" w:space="0" w:color="auto"/>
            <w:left w:val="none" w:sz="0" w:space="0" w:color="auto"/>
            <w:bottom w:val="none" w:sz="0" w:space="0" w:color="auto"/>
            <w:right w:val="none" w:sz="0" w:space="0" w:color="auto"/>
          </w:divBdr>
        </w:div>
        <w:div w:id="1450508471">
          <w:marLeft w:val="763"/>
          <w:marRight w:val="0"/>
          <w:marTop w:val="0"/>
          <w:marBottom w:val="80"/>
          <w:divBdr>
            <w:top w:val="none" w:sz="0" w:space="0" w:color="auto"/>
            <w:left w:val="none" w:sz="0" w:space="0" w:color="auto"/>
            <w:bottom w:val="none" w:sz="0" w:space="0" w:color="auto"/>
            <w:right w:val="none" w:sz="0" w:space="0" w:color="auto"/>
          </w:divBdr>
        </w:div>
        <w:div w:id="1864630972">
          <w:marLeft w:val="763"/>
          <w:marRight w:val="0"/>
          <w:marTop w:val="0"/>
          <w:marBottom w:val="80"/>
          <w:divBdr>
            <w:top w:val="none" w:sz="0" w:space="0" w:color="auto"/>
            <w:left w:val="none" w:sz="0" w:space="0" w:color="auto"/>
            <w:bottom w:val="none" w:sz="0" w:space="0" w:color="auto"/>
            <w:right w:val="none" w:sz="0" w:space="0" w:color="auto"/>
          </w:divBdr>
        </w:div>
      </w:divsChild>
    </w:div>
    <w:div w:id="947467013">
      <w:bodyDiv w:val="1"/>
      <w:marLeft w:val="0"/>
      <w:marRight w:val="0"/>
      <w:marTop w:val="0"/>
      <w:marBottom w:val="0"/>
      <w:divBdr>
        <w:top w:val="none" w:sz="0" w:space="0" w:color="auto"/>
        <w:left w:val="none" w:sz="0" w:space="0" w:color="auto"/>
        <w:bottom w:val="none" w:sz="0" w:space="0" w:color="auto"/>
        <w:right w:val="none" w:sz="0" w:space="0" w:color="auto"/>
      </w:divBdr>
    </w:div>
    <w:div w:id="967315187">
      <w:bodyDiv w:val="1"/>
      <w:marLeft w:val="0"/>
      <w:marRight w:val="0"/>
      <w:marTop w:val="0"/>
      <w:marBottom w:val="0"/>
      <w:divBdr>
        <w:top w:val="none" w:sz="0" w:space="0" w:color="auto"/>
        <w:left w:val="none" w:sz="0" w:space="0" w:color="auto"/>
        <w:bottom w:val="none" w:sz="0" w:space="0" w:color="auto"/>
        <w:right w:val="none" w:sz="0" w:space="0" w:color="auto"/>
      </w:divBdr>
    </w:div>
    <w:div w:id="972061855">
      <w:bodyDiv w:val="1"/>
      <w:marLeft w:val="0"/>
      <w:marRight w:val="0"/>
      <w:marTop w:val="0"/>
      <w:marBottom w:val="0"/>
      <w:divBdr>
        <w:top w:val="none" w:sz="0" w:space="0" w:color="auto"/>
        <w:left w:val="none" w:sz="0" w:space="0" w:color="auto"/>
        <w:bottom w:val="none" w:sz="0" w:space="0" w:color="auto"/>
        <w:right w:val="none" w:sz="0" w:space="0" w:color="auto"/>
      </w:divBdr>
      <w:divsChild>
        <w:div w:id="1520269495">
          <w:marLeft w:val="0"/>
          <w:marRight w:val="0"/>
          <w:marTop w:val="0"/>
          <w:marBottom w:val="0"/>
          <w:divBdr>
            <w:top w:val="none" w:sz="0" w:space="0" w:color="auto"/>
            <w:left w:val="none" w:sz="0" w:space="0" w:color="auto"/>
            <w:bottom w:val="none" w:sz="0" w:space="0" w:color="auto"/>
            <w:right w:val="none" w:sz="0" w:space="0" w:color="auto"/>
          </w:divBdr>
          <w:divsChild>
            <w:div w:id="340090452">
              <w:marLeft w:val="0"/>
              <w:marRight w:val="0"/>
              <w:marTop w:val="0"/>
              <w:marBottom w:val="0"/>
              <w:divBdr>
                <w:top w:val="none" w:sz="0" w:space="0" w:color="auto"/>
                <w:left w:val="none" w:sz="0" w:space="0" w:color="auto"/>
                <w:bottom w:val="none" w:sz="0" w:space="0" w:color="auto"/>
                <w:right w:val="none" w:sz="0" w:space="0" w:color="auto"/>
              </w:divBdr>
              <w:divsChild>
                <w:div w:id="23674988">
                  <w:marLeft w:val="0"/>
                  <w:marRight w:val="0"/>
                  <w:marTop w:val="0"/>
                  <w:marBottom w:val="0"/>
                  <w:divBdr>
                    <w:top w:val="none" w:sz="0" w:space="0" w:color="auto"/>
                    <w:left w:val="none" w:sz="0" w:space="0" w:color="auto"/>
                    <w:bottom w:val="none" w:sz="0" w:space="0" w:color="auto"/>
                    <w:right w:val="none" w:sz="0" w:space="0" w:color="auto"/>
                  </w:divBdr>
                  <w:divsChild>
                    <w:div w:id="1721631584">
                      <w:marLeft w:val="0"/>
                      <w:marRight w:val="0"/>
                      <w:marTop w:val="0"/>
                      <w:marBottom w:val="0"/>
                      <w:divBdr>
                        <w:top w:val="none" w:sz="0" w:space="0" w:color="auto"/>
                        <w:left w:val="none" w:sz="0" w:space="0" w:color="auto"/>
                        <w:bottom w:val="none" w:sz="0" w:space="0" w:color="auto"/>
                        <w:right w:val="none" w:sz="0" w:space="0" w:color="auto"/>
                      </w:divBdr>
                      <w:divsChild>
                        <w:div w:id="434129744">
                          <w:marLeft w:val="0"/>
                          <w:marRight w:val="0"/>
                          <w:marTop w:val="0"/>
                          <w:marBottom w:val="900"/>
                          <w:divBdr>
                            <w:top w:val="none" w:sz="0" w:space="0" w:color="auto"/>
                            <w:left w:val="none" w:sz="0" w:space="0" w:color="auto"/>
                            <w:bottom w:val="none" w:sz="0" w:space="0" w:color="auto"/>
                            <w:right w:val="none" w:sz="0" w:space="0" w:color="auto"/>
                          </w:divBdr>
                          <w:divsChild>
                            <w:div w:id="1001853500">
                              <w:marLeft w:val="0"/>
                              <w:marRight w:val="0"/>
                              <w:marTop w:val="0"/>
                              <w:marBottom w:val="0"/>
                              <w:divBdr>
                                <w:top w:val="none" w:sz="0" w:space="0" w:color="auto"/>
                                <w:left w:val="none" w:sz="0" w:space="0" w:color="auto"/>
                                <w:bottom w:val="none" w:sz="0" w:space="0" w:color="auto"/>
                                <w:right w:val="none" w:sz="0" w:space="0" w:color="auto"/>
                              </w:divBdr>
                              <w:divsChild>
                                <w:div w:id="216429734">
                                  <w:marLeft w:val="0"/>
                                  <w:marRight w:val="0"/>
                                  <w:marTop w:val="0"/>
                                  <w:marBottom w:val="0"/>
                                  <w:divBdr>
                                    <w:top w:val="none" w:sz="0" w:space="0" w:color="auto"/>
                                    <w:left w:val="none" w:sz="0" w:space="0" w:color="auto"/>
                                    <w:bottom w:val="none" w:sz="0" w:space="0" w:color="auto"/>
                                    <w:right w:val="none" w:sz="0" w:space="0" w:color="auto"/>
                                  </w:divBdr>
                                  <w:divsChild>
                                    <w:div w:id="1520894976">
                                      <w:marLeft w:val="0"/>
                                      <w:marRight w:val="0"/>
                                      <w:marTop w:val="0"/>
                                      <w:marBottom w:val="0"/>
                                      <w:divBdr>
                                        <w:top w:val="none" w:sz="0" w:space="0" w:color="auto"/>
                                        <w:left w:val="none" w:sz="0" w:space="0" w:color="auto"/>
                                        <w:bottom w:val="none" w:sz="0" w:space="0" w:color="auto"/>
                                        <w:right w:val="none" w:sz="0" w:space="0" w:color="auto"/>
                                      </w:divBdr>
                                      <w:divsChild>
                                        <w:div w:id="1538856440">
                                          <w:marLeft w:val="0"/>
                                          <w:marRight w:val="0"/>
                                          <w:marTop w:val="0"/>
                                          <w:marBottom w:val="0"/>
                                          <w:divBdr>
                                            <w:top w:val="none" w:sz="0" w:space="0" w:color="auto"/>
                                            <w:left w:val="none" w:sz="0" w:space="0" w:color="auto"/>
                                            <w:bottom w:val="none" w:sz="0" w:space="0" w:color="auto"/>
                                            <w:right w:val="none" w:sz="0" w:space="0" w:color="auto"/>
                                          </w:divBdr>
                                          <w:divsChild>
                                            <w:div w:id="1134523599">
                                              <w:marLeft w:val="0"/>
                                              <w:marRight w:val="0"/>
                                              <w:marTop w:val="0"/>
                                              <w:marBottom w:val="0"/>
                                              <w:divBdr>
                                                <w:top w:val="single" w:sz="6" w:space="0" w:color="EEEEEE"/>
                                                <w:left w:val="single" w:sz="2" w:space="0" w:color="EEEEEE"/>
                                                <w:bottom w:val="single" w:sz="6" w:space="0" w:color="EEEEEE"/>
                                                <w:right w:val="single" w:sz="6" w:space="0" w:color="EEEEEE"/>
                                              </w:divBdr>
                                              <w:divsChild>
                                                <w:div w:id="1183973975">
                                                  <w:marLeft w:val="0"/>
                                                  <w:marRight w:val="0"/>
                                                  <w:marTop w:val="0"/>
                                                  <w:marBottom w:val="0"/>
                                                  <w:divBdr>
                                                    <w:top w:val="none" w:sz="0" w:space="0" w:color="auto"/>
                                                    <w:left w:val="none" w:sz="0" w:space="0" w:color="auto"/>
                                                    <w:bottom w:val="none" w:sz="0" w:space="0" w:color="auto"/>
                                                    <w:right w:val="none" w:sz="0" w:space="0" w:color="auto"/>
                                                  </w:divBdr>
                                                </w:div>
                                                <w:div w:id="1434857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91063824">
      <w:bodyDiv w:val="1"/>
      <w:marLeft w:val="0"/>
      <w:marRight w:val="0"/>
      <w:marTop w:val="0"/>
      <w:marBottom w:val="0"/>
      <w:divBdr>
        <w:top w:val="none" w:sz="0" w:space="0" w:color="auto"/>
        <w:left w:val="none" w:sz="0" w:space="0" w:color="auto"/>
        <w:bottom w:val="none" w:sz="0" w:space="0" w:color="auto"/>
        <w:right w:val="none" w:sz="0" w:space="0" w:color="auto"/>
      </w:divBdr>
      <w:divsChild>
        <w:div w:id="2141872139">
          <w:marLeft w:val="547"/>
          <w:marRight w:val="0"/>
          <w:marTop w:val="72"/>
          <w:marBottom w:val="0"/>
          <w:divBdr>
            <w:top w:val="none" w:sz="0" w:space="0" w:color="auto"/>
            <w:left w:val="none" w:sz="0" w:space="0" w:color="auto"/>
            <w:bottom w:val="none" w:sz="0" w:space="0" w:color="auto"/>
            <w:right w:val="none" w:sz="0" w:space="0" w:color="auto"/>
          </w:divBdr>
        </w:div>
      </w:divsChild>
    </w:div>
    <w:div w:id="993879364">
      <w:bodyDiv w:val="1"/>
      <w:marLeft w:val="0"/>
      <w:marRight w:val="0"/>
      <w:marTop w:val="0"/>
      <w:marBottom w:val="0"/>
      <w:divBdr>
        <w:top w:val="none" w:sz="0" w:space="0" w:color="auto"/>
        <w:left w:val="none" w:sz="0" w:space="0" w:color="auto"/>
        <w:bottom w:val="none" w:sz="0" w:space="0" w:color="auto"/>
        <w:right w:val="none" w:sz="0" w:space="0" w:color="auto"/>
      </w:divBdr>
      <w:divsChild>
        <w:div w:id="1272665300">
          <w:marLeft w:val="1080"/>
          <w:marRight w:val="0"/>
          <w:marTop w:val="100"/>
          <w:marBottom w:val="0"/>
          <w:divBdr>
            <w:top w:val="none" w:sz="0" w:space="0" w:color="auto"/>
            <w:left w:val="none" w:sz="0" w:space="0" w:color="auto"/>
            <w:bottom w:val="none" w:sz="0" w:space="0" w:color="auto"/>
            <w:right w:val="none" w:sz="0" w:space="0" w:color="auto"/>
          </w:divBdr>
        </w:div>
        <w:div w:id="2027754572">
          <w:marLeft w:val="1080"/>
          <w:marRight w:val="0"/>
          <w:marTop w:val="100"/>
          <w:marBottom w:val="0"/>
          <w:divBdr>
            <w:top w:val="none" w:sz="0" w:space="0" w:color="auto"/>
            <w:left w:val="none" w:sz="0" w:space="0" w:color="auto"/>
            <w:bottom w:val="none" w:sz="0" w:space="0" w:color="auto"/>
            <w:right w:val="none" w:sz="0" w:space="0" w:color="auto"/>
          </w:divBdr>
        </w:div>
      </w:divsChild>
    </w:div>
    <w:div w:id="999891958">
      <w:bodyDiv w:val="1"/>
      <w:marLeft w:val="0"/>
      <w:marRight w:val="0"/>
      <w:marTop w:val="0"/>
      <w:marBottom w:val="0"/>
      <w:divBdr>
        <w:top w:val="none" w:sz="0" w:space="0" w:color="auto"/>
        <w:left w:val="none" w:sz="0" w:space="0" w:color="auto"/>
        <w:bottom w:val="none" w:sz="0" w:space="0" w:color="auto"/>
        <w:right w:val="none" w:sz="0" w:space="0" w:color="auto"/>
      </w:divBdr>
      <w:divsChild>
        <w:div w:id="1231965007">
          <w:marLeft w:val="1166"/>
          <w:marRight w:val="0"/>
          <w:marTop w:val="115"/>
          <w:marBottom w:val="0"/>
          <w:divBdr>
            <w:top w:val="none" w:sz="0" w:space="0" w:color="auto"/>
            <w:left w:val="none" w:sz="0" w:space="0" w:color="auto"/>
            <w:bottom w:val="none" w:sz="0" w:space="0" w:color="auto"/>
            <w:right w:val="none" w:sz="0" w:space="0" w:color="auto"/>
          </w:divBdr>
        </w:div>
        <w:div w:id="1599363216">
          <w:marLeft w:val="1166"/>
          <w:marRight w:val="0"/>
          <w:marTop w:val="115"/>
          <w:marBottom w:val="0"/>
          <w:divBdr>
            <w:top w:val="none" w:sz="0" w:space="0" w:color="auto"/>
            <w:left w:val="none" w:sz="0" w:space="0" w:color="auto"/>
            <w:bottom w:val="none" w:sz="0" w:space="0" w:color="auto"/>
            <w:right w:val="none" w:sz="0" w:space="0" w:color="auto"/>
          </w:divBdr>
        </w:div>
        <w:div w:id="1704674678">
          <w:marLeft w:val="547"/>
          <w:marRight w:val="0"/>
          <w:marTop w:val="130"/>
          <w:marBottom w:val="0"/>
          <w:divBdr>
            <w:top w:val="none" w:sz="0" w:space="0" w:color="auto"/>
            <w:left w:val="none" w:sz="0" w:space="0" w:color="auto"/>
            <w:bottom w:val="none" w:sz="0" w:space="0" w:color="auto"/>
            <w:right w:val="none" w:sz="0" w:space="0" w:color="auto"/>
          </w:divBdr>
        </w:div>
      </w:divsChild>
    </w:div>
    <w:div w:id="1021476038">
      <w:bodyDiv w:val="1"/>
      <w:marLeft w:val="0"/>
      <w:marRight w:val="0"/>
      <w:marTop w:val="0"/>
      <w:marBottom w:val="0"/>
      <w:divBdr>
        <w:top w:val="none" w:sz="0" w:space="0" w:color="auto"/>
        <w:left w:val="none" w:sz="0" w:space="0" w:color="auto"/>
        <w:bottom w:val="none" w:sz="0" w:space="0" w:color="auto"/>
        <w:right w:val="none" w:sz="0" w:space="0" w:color="auto"/>
      </w:divBdr>
    </w:div>
    <w:div w:id="1023676951">
      <w:bodyDiv w:val="1"/>
      <w:marLeft w:val="0"/>
      <w:marRight w:val="0"/>
      <w:marTop w:val="0"/>
      <w:marBottom w:val="0"/>
      <w:divBdr>
        <w:top w:val="none" w:sz="0" w:space="0" w:color="auto"/>
        <w:left w:val="none" w:sz="0" w:space="0" w:color="auto"/>
        <w:bottom w:val="none" w:sz="0" w:space="0" w:color="auto"/>
        <w:right w:val="none" w:sz="0" w:space="0" w:color="auto"/>
      </w:divBdr>
    </w:div>
    <w:div w:id="1067529772">
      <w:bodyDiv w:val="1"/>
      <w:marLeft w:val="0"/>
      <w:marRight w:val="0"/>
      <w:marTop w:val="0"/>
      <w:marBottom w:val="0"/>
      <w:divBdr>
        <w:top w:val="none" w:sz="0" w:space="0" w:color="auto"/>
        <w:left w:val="none" w:sz="0" w:space="0" w:color="auto"/>
        <w:bottom w:val="none" w:sz="0" w:space="0" w:color="auto"/>
        <w:right w:val="none" w:sz="0" w:space="0" w:color="auto"/>
      </w:divBdr>
    </w:div>
    <w:div w:id="1078987849">
      <w:bodyDiv w:val="1"/>
      <w:marLeft w:val="0"/>
      <w:marRight w:val="0"/>
      <w:marTop w:val="0"/>
      <w:marBottom w:val="0"/>
      <w:divBdr>
        <w:top w:val="none" w:sz="0" w:space="0" w:color="auto"/>
        <w:left w:val="none" w:sz="0" w:space="0" w:color="auto"/>
        <w:bottom w:val="none" w:sz="0" w:space="0" w:color="auto"/>
        <w:right w:val="none" w:sz="0" w:space="0" w:color="auto"/>
      </w:divBdr>
      <w:divsChild>
        <w:div w:id="920142047">
          <w:marLeft w:val="1166"/>
          <w:marRight w:val="0"/>
          <w:marTop w:val="125"/>
          <w:marBottom w:val="0"/>
          <w:divBdr>
            <w:top w:val="none" w:sz="0" w:space="0" w:color="auto"/>
            <w:left w:val="none" w:sz="0" w:space="0" w:color="auto"/>
            <w:bottom w:val="none" w:sz="0" w:space="0" w:color="auto"/>
            <w:right w:val="none" w:sz="0" w:space="0" w:color="auto"/>
          </w:divBdr>
        </w:div>
        <w:div w:id="1836872096">
          <w:marLeft w:val="1166"/>
          <w:marRight w:val="0"/>
          <w:marTop w:val="125"/>
          <w:marBottom w:val="0"/>
          <w:divBdr>
            <w:top w:val="none" w:sz="0" w:space="0" w:color="auto"/>
            <w:left w:val="none" w:sz="0" w:space="0" w:color="auto"/>
            <w:bottom w:val="none" w:sz="0" w:space="0" w:color="auto"/>
            <w:right w:val="none" w:sz="0" w:space="0" w:color="auto"/>
          </w:divBdr>
        </w:div>
      </w:divsChild>
    </w:div>
    <w:div w:id="1094939895">
      <w:bodyDiv w:val="1"/>
      <w:marLeft w:val="0"/>
      <w:marRight w:val="0"/>
      <w:marTop w:val="0"/>
      <w:marBottom w:val="0"/>
      <w:divBdr>
        <w:top w:val="none" w:sz="0" w:space="0" w:color="auto"/>
        <w:left w:val="none" w:sz="0" w:space="0" w:color="auto"/>
        <w:bottom w:val="none" w:sz="0" w:space="0" w:color="auto"/>
        <w:right w:val="none" w:sz="0" w:space="0" w:color="auto"/>
      </w:divBdr>
    </w:div>
    <w:div w:id="1154252388">
      <w:bodyDiv w:val="1"/>
      <w:marLeft w:val="0"/>
      <w:marRight w:val="0"/>
      <w:marTop w:val="0"/>
      <w:marBottom w:val="0"/>
      <w:divBdr>
        <w:top w:val="none" w:sz="0" w:space="0" w:color="auto"/>
        <w:left w:val="none" w:sz="0" w:space="0" w:color="auto"/>
        <w:bottom w:val="none" w:sz="0" w:space="0" w:color="auto"/>
        <w:right w:val="none" w:sz="0" w:space="0" w:color="auto"/>
      </w:divBdr>
      <w:divsChild>
        <w:div w:id="44372878">
          <w:marLeft w:val="360"/>
          <w:marRight w:val="0"/>
          <w:marTop w:val="200"/>
          <w:marBottom w:val="0"/>
          <w:divBdr>
            <w:top w:val="none" w:sz="0" w:space="0" w:color="auto"/>
            <w:left w:val="none" w:sz="0" w:space="0" w:color="auto"/>
            <w:bottom w:val="none" w:sz="0" w:space="0" w:color="auto"/>
            <w:right w:val="none" w:sz="0" w:space="0" w:color="auto"/>
          </w:divBdr>
        </w:div>
        <w:div w:id="905187146">
          <w:marLeft w:val="360"/>
          <w:marRight w:val="0"/>
          <w:marTop w:val="200"/>
          <w:marBottom w:val="0"/>
          <w:divBdr>
            <w:top w:val="none" w:sz="0" w:space="0" w:color="auto"/>
            <w:left w:val="none" w:sz="0" w:space="0" w:color="auto"/>
            <w:bottom w:val="none" w:sz="0" w:space="0" w:color="auto"/>
            <w:right w:val="none" w:sz="0" w:space="0" w:color="auto"/>
          </w:divBdr>
        </w:div>
        <w:div w:id="982387261">
          <w:marLeft w:val="2520"/>
          <w:marRight w:val="0"/>
          <w:marTop w:val="100"/>
          <w:marBottom w:val="0"/>
          <w:divBdr>
            <w:top w:val="none" w:sz="0" w:space="0" w:color="auto"/>
            <w:left w:val="none" w:sz="0" w:space="0" w:color="auto"/>
            <w:bottom w:val="none" w:sz="0" w:space="0" w:color="auto"/>
            <w:right w:val="none" w:sz="0" w:space="0" w:color="auto"/>
          </w:divBdr>
        </w:div>
        <w:div w:id="991712647">
          <w:marLeft w:val="1800"/>
          <w:marRight w:val="0"/>
          <w:marTop w:val="100"/>
          <w:marBottom w:val="0"/>
          <w:divBdr>
            <w:top w:val="none" w:sz="0" w:space="0" w:color="auto"/>
            <w:left w:val="none" w:sz="0" w:space="0" w:color="auto"/>
            <w:bottom w:val="none" w:sz="0" w:space="0" w:color="auto"/>
            <w:right w:val="none" w:sz="0" w:space="0" w:color="auto"/>
          </w:divBdr>
        </w:div>
        <w:div w:id="1712999247">
          <w:marLeft w:val="1800"/>
          <w:marRight w:val="0"/>
          <w:marTop w:val="100"/>
          <w:marBottom w:val="0"/>
          <w:divBdr>
            <w:top w:val="none" w:sz="0" w:space="0" w:color="auto"/>
            <w:left w:val="none" w:sz="0" w:space="0" w:color="auto"/>
            <w:bottom w:val="none" w:sz="0" w:space="0" w:color="auto"/>
            <w:right w:val="none" w:sz="0" w:space="0" w:color="auto"/>
          </w:divBdr>
        </w:div>
        <w:div w:id="1819416087">
          <w:marLeft w:val="1800"/>
          <w:marRight w:val="0"/>
          <w:marTop w:val="100"/>
          <w:marBottom w:val="0"/>
          <w:divBdr>
            <w:top w:val="none" w:sz="0" w:space="0" w:color="auto"/>
            <w:left w:val="none" w:sz="0" w:space="0" w:color="auto"/>
            <w:bottom w:val="none" w:sz="0" w:space="0" w:color="auto"/>
            <w:right w:val="none" w:sz="0" w:space="0" w:color="auto"/>
          </w:divBdr>
        </w:div>
        <w:div w:id="2113865194">
          <w:marLeft w:val="1800"/>
          <w:marRight w:val="0"/>
          <w:marTop w:val="100"/>
          <w:marBottom w:val="0"/>
          <w:divBdr>
            <w:top w:val="none" w:sz="0" w:space="0" w:color="auto"/>
            <w:left w:val="none" w:sz="0" w:space="0" w:color="auto"/>
            <w:bottom w:val="none" w:sz="0" w:space="0" w:color="auto"/>
            <w:right w:val="none" w:sz="0" w:space="0" w:color="auto"/>
          </w:divBdr>
        </w:div>
      </w:divsChild>
    </w:div>
    <w:div w:id="1159152389">
      <w:bodyDiv w:val="1"/>
      <w:marLeft w:val="0"/>
      <w:marRight w:val="0"/>
      <w:marTop w:val="0"/>
      <w:marBottom w:val="0"/>
      <w:divBdr>
        <w:top w:val="none" w:sz="0" w:space="0" w:color="auto"/>
        <w:left w:val="none" w:sz="0" w:space="0" w:color="auto"/>
        <w:bottom w:val="none" w:sz="0" w:space="0" w:color="auto"/>
        <w:right w:val="none" w:sz="0" w:space="0" w:color="auto"/>
      </w:divBdr>
      <w:divsChild>
        <w:div w:id="478348330">
          <w:marLeft w:val="346"/>
          <w:marRight w:val="0"/>
          <w:marTop w:val="0"/>
          <w:marBottom w:val="120"/>
          <w:divBdr>
            <w:top w:val="none" w:sz="0" w:space="0" w:color="auto"/>
            <w:left w:val="none" w:sz="0" w:space="0" w:color="auto"/>
            <w:bottom w:val="none" w:sz="0" w:space="0" w:color="auto"/>
            <w:right w:val="none" w:sz="0" w:space="0" w:color="auto"/>
          </w:divBdr>
        </w:div>
      </w:divsChild>
    </w:div>
    <w:div w:id="1201481249">
      <w:bodyDiv w:val="1"/>
      <w:marLeft w:val="0"/>
      <w:marRight w:val="0"/>
      <w:marTop w:val="0"/>
      <w:marBottom w:val="0"/>
      <w:divBdr>
        <w:top w:val="none" w:sz="0" w:space="0" w:color="auto"/>
        <w:left w:val="none" w:sz="0" w:space="0" w:color="auto"/>
        <w:bottom w:val="none" w:sz="0" w:space="0" w:color="auto"/>
        <w:right w:val="none" w:sz="0" w:space="0" w:color="auto"/>
      </w:divBdr>
    </w:div>
    <w:div w:id="1218395866">
      <w:bodyDiv w:val="1"/>
      <w:marLeft w:val="0"/>
      <w:marRight w:val="0"/>
      <w:marTop w:val="0"/>
      <w:marBottom w:val="0"/>
      <w:divBdr>
        <w:top w:val="none" w:sz="0" w:space="0" w:color="auto"/>
        <w:left w:val="none" w:sz="0" w:space="0" w:color="auto"/>
        <w:bottom w:val="none" w:sz="0" w:space="0" w:color="auto"/>
        <w:right w:val="none" w:sz="0" w:space="0" w:color="auto"/>
      </w:divBdr>
      <w:divsChild>
        <w:div w:id="475299505">
          <w:marLeft w:val="1166"/>
          <w:marRight w:val="0"/>
          <w:marTop w:val="134"/>
          <w:marBottom w:val="0"/>
          <w:divBdr>
            <w:top w:val="none" w:sz="0" w:space="0" w:color="auto"/>
            <w:left w:val="none" w:sz="0" w:space="0" w:color="auto"/>
            <w:bottom w:val="none" w:sz="0" w:space="0" w:color="auto"/>
            <w:right w:val="none" w:sz="0" w:space="0" w:color="auto"/>
          </w:divBdr>
        </w:div>
        <w:div w:id="812795651">
          <w:marLeft w:val="547"/>
          <w:marRight w:val="0"/>
          <w:marTop w:val="154"/>
          <w:marBottom w:val="0"/>
          <w:divBdr>
            <w:top w:val="none" w:sz="0" w:space="0" w:color="auto"/>
            <w:left w:val="none" w:sz="0" w:space="0" w:color="auto"/>
            <w:bottom w:val="none" w:sz="0" w:space="0" w:color="auto"/>
            <w:right w:val="none" w:sz="0" w:space="0" w:color="auto"/>
          </w:divBdr>
        </w:div>
        <w:div w:id="818618861">
          <w:marLeft w:val="1800"/>
          <w:marRight w:val="0"/>
          <w:marTop w:val="115"/>
          <w:marBottom w:val="0"/>
          <w:divBdr>
            <w:top w:val="none" w:sz="0" w:space="0" w:color="auto"/>
            <w:left w:val="none" w:sz="0" w:space="0" w:color="auto"/>
            <w:bottom w:val="none" w:sz="0" w:space="0" w:color="auto"/>
            <w:right w:val="none" w:sz="0" w:space="0" w:color="auto"/>
          </w:divBdr>
        </w:div>
        <w:div w:id="1685594997">
          <w:marLeft w:val="1800"/>
          <w:marRight w:val="0"/>
          <w:marTop w:val="115"/>
          <w:marBottom w:val="0"/>
          <w:divBdr>
            <w:top w:val="none" w:sz="0" w:space="0" w:color="auto"/>
            <w:left w:val="none" w:sz="0" w:space="0" w:color="auto"/>
            <w:bottom w:val="none" w:sz="0" w:space="0" w:color="auto"/>
            <w:right w:val="none" w:sz="0" w:space="0" w:color="auto"/>
          </w:divBdr>
        </w:div>
      </w:divsChild>
    </w:div>
    <w:div w:id="1256281819">
      <w:bodyDiv w:val="1"/>
      <w:marLeft w:val="0"/>
      <w:marRight w:val="0"/>
      <w:marTop w:val="0"/>
      <w:marBottom w:val="0"/>
      <w:divBdr>
        <w:top w:val="none" w:sz="0" w:space="0" w:color="auto"/>
        <w:left w:val="none" w:sz="0" w:space="0" w:color="auto"/>
        <w:bottom w:val="none" w:sz="0" w:space="0" w:color="auto"/>
        <w:right w:val="none" w:sz="0" w:space="0" w:color="auto"/>
      </w:divBdr>
    </w:div>
    <w:div w:id="1296792938">
      <w:bodyDiv w:val="1"/>
      <w:marLeft w:val="0"/>
      <w:marRight w:val="0"/>
      <w:marTop w:val="0"/>
      <w:marBottom w:val="0"/>
      <w:divBdr>
        <w:top w:val="none" w:sz="0" w:space="0" w:color="auto"/>
        <w:left w:val="none" w:sz="0" w:space="0" w:color="auto"/>
        <w:bottom w:val="none" w:sz="0" w:space="0" w:color="auto"/>
        <w:right w:val="none" w:sz="0" w:space="0" w:color="auto"/>
      </w:divBdr>
      <w:divsChild>
        <w:div w:id="44566007">
          <w:marLeft w:val="2520"/>
          <w:marRight w:val="0"/>
          <w:marTop w:val="100"/>
          <w:marBottom w:val="0"/>
          <w:divBdr>
            <w:top w:val="none" w:sz="0" w:space="0" w:color="auto"/>
            <w:left w:val="none" w:sz="0" w:space="0" w:color="auto"/>
            <w:bottom w:val="none" w:sz="0" w:space="0" w:color="auto"/>
            <w:right w:val="none" w:sz="0" w:space="0" w:color="auto"/>
          </w:divBdr>
        </w:div>
        <w:div w:id="117142300">
          <w:marLeft w:val="1800"/>
          <w:marRight w:val="0"/>
          <w:marTop w:val="100"/>
          <w:marBottom w:val="0"/>
          <w:divBdr>
            <w:top w:val="none" w:sz="0" w:space="0" w:color="auto"/>
            <w:left w:val="none" w:sz="0" w:space="0" w:color="auto"/>
            <w:bottom w:val="none" w:sz="0" w:space="0" w:color="auto"/>
            <w:right w:val="none" w:sz="0" w:space="0" w:color="auto"/>
          </w:divBdr>
        </w:div>
        <w:div w:id="286745100">
          <w:marLeft w:val="360"/>
          <w:marRight w:val="0"/>
          <w:marTop w:val="200"/>
          <w:marBottom w:val="0"/>
          <w:divBdr>
            <w:top w:val="none" w:sz="0" w:space="0" w:color="auto"/>
            <w:left w:val="none" w:sz="0" w:space="0" w:color="auto"/>
            <w:bottom w:val="none" w:sz="0" w:space="0" w:color="auto"/>
            <w:right w:val="none" w:sz="0" w:space="0" w:color="auto"/>
          </w:divBdr>
        </w:div>
        <w:div w:id="436565643">
          <w:marLeft w:val="1800"/>
          <w:marRight w:val="0"/>
          <w:marTop w:val="100"/>
          <w:marBottom w:val="0"/>
          <w:divBdr>
            <w:top w:val="none" w:sz="0" w:space="0" w:color="auto"/>
            <w:left w:val="none" w:sz="0" w:space="0" w:color="auto"/>
            <w:bottom w:val="none" w:sz="0" w:space="0" w:color="auto"/>
            <w:right w:val="none" w:sz="0" w:space="0" w:color="auto"/>
          </w:divBdr>
        </w:div>
        <w:div w:id="1080757351">
          <w:marLeft w:val="360"/>
          <w:marRight w:val="0"/>
          <w:marTop w:val="200"/>
          <w:marBottom w:val="0"/>
          <w:divBdr>
            <w:top w:val="none" w:sz="0" w:space="0" w:color="auto"/>
            <w:left w:val="none" w:sz="0" w:space="0" w:color="auto"/>
            <w:bottom w:val="none" w:sz="0" w:space="0" w:color="auto"/>
            <w:right w:val="none" w:sz="0" w:space="0" w:color="auto"/>
          </w:divBdr>
        </w:div>
        <w:div w:id="1368607866">
          <w:marLeft w:val="1800"/>
          <w:marRight w:val="0"/>
          <w:marTop w:val="100"/>
          <w:marBottom w:val="0"/>
          <w:divBdr>
            <w:top w:val="none" w:sz="0" w:space="0" w:color="auto"/>
            <w:left w:val="none" w:sz="0" w:space="0" w:color="auto"/>
            <w:bottom w:val="none" w:sz="0" w:space="0" w:color="auto"/>
            <w:right w:val="none" w:sz="0" w:space="0" w:color="auto"/>
          </w:divBdr>
        </w:div>
        <w:div w:id="1861317894">
          <w:marLeft w:val="1800"/>
          <w:marRight w:val="0"/>
          <w:marTop w:val="100"/>
          <w:marBottom w:val="0"/>
          <w:divBdr>
            <w:top w:val="none" w:sz="0" w:space="0" w:color="auto"/>
            <w:left w:val="none" w:sz="0" w:space="0" w:color="auto"/>
            <w:bottom w:val="none" w:sz="0" w:space="0" w:color="auto"/>
            <w:right w:val="none" w:sz="0" w:space="0" w:color="auto"/>
          </w:divBdr>
        </w:div>
      </w:divsChild>
    </w:div>
    <w:div w:id="1321428095">
      <w:bodyDiv w:val="1"/>
      <w:marLeft w:val="0"/>
      <w:marRight w:val="0"/>
      <w:marTop w:val="0"/>
      <w:marBottom w:val="0"/>
      <w:divBdr>
        <w:top w:val="none" w:sz="0" w:space="0" w:color="auto"/>
        <w:left w:val="none" w:sz="0" w:space="0" w:color="auto"/>
        <w:bottom w:val="none" w:sz="0" w:space="0" w:color="auto"/>
        <w:right w:val="none" w:sz="0" w:space="0" w:color="auto"/>
      </w:divBdr>
      <w:divsChild>
        <w:div w:id="982000148">
          <w:marLeft w:val="1800"/>
          <w:marRight w:val="0"/>
          <w:marTop w:val="96"/>
          <w:marBottom w:val="0"/>
          <w:divBdr>
            <w:top w:val="none" w:sz="0" w:space="0" w:color="auto"/>
            <w:left w:val="none" w:sz="0" w:space="0" w:color="auto"/>
            <w:bottom w:val="none" w:sz="0" w:space="0" w:color="auto"/>
            <w:right w:val="none" w:sz="0" w:space="0" w:color="auto"/>
          </w:divBdr>
        </w:div>
        <w:div w:id="1631206627">
          <w:marLeft w:val="1166"/>
          <w:marRight w:val="0"/>
          <w:marTop w:val="134"/>
          <w:marBottom w:val="0"/>
          <w:divBdr>
            <w:top w:val="none" w:sz="0" w:space="0" w:color="auto"/>
            <w:left w:val="none" w:sz="0" w:space="0" w:color="auto"/>
            <w:bottom w:val="none" w:sz="0" w:space="0" w:color="auto"/>
            <w:right w:val="none" w:sz="0" w:space="0" w:color="auto"/>
          </w:divBdr>
        </w:div>
        <w:div w:id="2012485241">
          <w:marLeft w:val="1800"/>
          <w:marRight w:val="0"/>
          <w:marTop w:val="96"/>
          <w:marBottom w:val="0"/>
          <w:divBdr>
            <w:top w:val="none" w:sz="0" w:space="0" w:color="auto"/>
            <w:left w:val="none" w:sz="0" w:space="0" w:color="auto"/>
            <w:bottom w:val="none" w:sz="0" w:space="0" w:color="auto"/>
            <w:right w:val="none" w:sz="0" w:space="0" w:color="auto"/>
          </w:divBdr>
        </w:div>
        <w:div w:id="2051607161">
          <w:marLeft w:val="2520"/>
          <w:marRight w:val="0"/>
          <w:marTop w:val="77"/>
          <w:marBottom w:val="0"/>
          <w:divBdr>
            <w:top w:val="none" w:sz="0" w:space="0" w:color="auto"/>
            <w:left w:val="none" w:sz="0" w:space="0" w:color="auto"/>
            <w:bottom w:val="none" w:sz="0" w:space="0" w:color="auto"/>
            <w:right w:val="none" w:sz="0" w:space="0" w:color="auto"/>
          </w:divBdr>
        </w:div>
      </w:divsChild>
    </w:div>
    <w:div w:id="1338582512">
      <w:bodyDiv w:val="1"/>
      <w:marLeft w:val="0"/>
      <w:marRight w:val="0"/>
      <w:marTop w:val="0"/>
      <w:marBottom w:val="0"/>
      <w:divBdr>
        <w:top w:val="none" w:sz="0" w:space="0" w:color="auto"/>
        <w:left w:val="none" w:sz="0" w:space="0" w:color="auto"/>
        <w:bottom w:val="none" w:sz="0" w:space="0" w:color="auto"/>
        <w:right w:val="none" w:sz="0" w:space="0" w:color="auto"/>
      </w:divBdr>
    </w:div>
    <w:div w:id="1356685727">
      <w:bodyDiv w:val="1"/>
      <w:marLeft w:val="0"/>
      <w:marRight w:val="0"/>
      <w:marTop w:val="0"/>
      <w:marBottom w:val="0"/>
      <w:divBdr>
        <w:top w:val="none" w:sz="0" w:space="0" w:color="auto"/>
        <w:left w:val="none" w:sz="0" w:space="0" w:color="auto"/>
        <w:bottom w:val="none" w:sz="0" w:space="0" w:color="auto"/>
        <w:right w:val="none" w:sz="0" w:space="0" w:color="auto"/>
      </w:divBdr>
    </w:div>
    <w:div w:id="1371760478">
      <w:bodyDiv w:val="1"/>
      <w:marLeft w:val="0"/>
      <w:marRight w:val="0"/>
      <w:marTop w:val="0"/>
      <w:marBottom w:val="0"/>
      <w:divBdr>
        <w:top w:val="none" w:sz="0" w:space="0" w:color="auto"/>
        <w:left w:val="none" w:sz="0" w:space="0" w:color="auto"/>
        <w:bottom w:val="none" w:sz="0" w:space="0" w:color="auto"/>
        <w:right w:val="none" w:sz="0" w:space="0" w:color="auto"/>
      </w:divBdr>
      <w:divsChild>
        <w:div w:id="28915017">
          <w:marLeft w:val="3427"/>
          <w:marRight w:val="0"/>
          <w:marTop w:val="77"/>
          <w:marBottom w:val="0"/>
          <w:divBdr>
            <w:top w:val="none" w:sz="0" w:space="0" w:color="auto"/>
            <w:left w:val="none" w:sz="0" w:space="0" w:color="auto"/>
            <w:bottom w:val="none" w:sz="0" w:space="0" w:color="auto"/>
            <w:right w:val="none" w:sz="0" w:space="0" w:color="auto"/>
          </w:divBdr>
        </w:div>
        <w:div w:id="1609656479">
          <w:marLeft w:val="2462"/>
          <w:marRight w:val="0"/>
          <w:marTop w:val="86"/>
          <w:marBottom w:val="0"/>
          <w:divBdr>
            <w:top w:val="none" w:sz="0" w:space="0" w:color="auto"/>
            <w:left w:val="none" w:sz="0" w:space="0" w:color="auto"/>
            <w:bottom w:val="none" w:sz="0" w:space="0" w:color="auto"/>
            <w:right w:val="none" w:sz="0" w:space="0" w:color="auto"/>
          </w:divBdr>
        </w:div>
        <w:div w:id="1844970249">
          <w:marLeft w:val="1498"/>
          <w:marRight w:val="0"/>
          <w:marTop w:val="96"/>
          <w:marBottom w:val="0"/>
          <w:divBdr>
            <w:top w:val="none" w:sz="0" w:space="0" w:color="auto"/>
            <w:left w:val="none" w:sz="0" w:space="0" w:color="auto"/>
            <w:bottom w:val="none" w:sz="0" w:space="0" w:color="auto"/>
            <w:right w:val="none" w:sz="0" w:space="0" w:color="auto"/>
          </w:divBdr>
        </w:div>
      </w:divsChild>
    </w:div>
    <w:div w:id="1388335870">
      <w:bodyDiv w:val="1"/>
      <w:marLeft w:val="0"/>
      <w:marRight w:val="0"/>
      <w:marTop w:val="0"/>
      <w:marBottom w:val="0"/>
      <w:divBdr>
        <w:top w:val="none" w:sz="0" w:space="0" w:color="auto"/>
        <w:left w:val="none" w:sz="0" w:space="0" w:color="auto"/>
        <w:bottom w:val="none" w:sz="0" w:space="0" w:color="auto"/>
        <w:right w:val="none" w:sz="0" w:space="0" w:color="auto"/>
      </w:divBdr>
    </w:div>
    <w:div w:id="1388412504">
      <w:bodyDiv w:val="1"/>
      <w:marLeft w:val="0"/>
      <w:marRight w:val="0"/>
      <w:marTop w:val="0"/>
      <w:marBottom w:val="0"/>
      <w:divBdr>
        <w:top w:val="none" w:sz="0" w:space="0" w:color="auto"/>
        <w:left w:val="none" w:sz="0" w:space="0" w:color="auto"/>
        <w:bottom w:val="none" w:sz="0" w:space="0" w:color="auto"/>
        <w:right w:val="none" w:sz="0" w:space="0" w:color="auto"/>
      </w:divBdr>
    </w:div>
    <w:div w:id="1398625462">
      <w:bodyDiv w:val="1"/>
      <w:marLeft w:val="0"/>
      <w:marRight w:val="0"/>
      <w:marTop w:val="0"/>
      <w:marBottom w:val="0"/>
      <w:divBdr>
        <w:top w:val="none" w:sz="0" w:space="0" w:color="auto"/>
        <w:left w:val="none" w:sz="0" w:space="0" w:color="auto"/>
        <w:bottom w:val="none" w:sz="0" w:space="0" w:color="auto"/>
        <w:right w:val="none" w:sz="0" w:space="0" w:color="auto"/>
      </w:divBdr>
      <w:divsChild>
        <w:div w:id="67385383">
          <w:marLeft w:val="1080"/>
          <w:marRight w:val="0"/>
          <w:marTop w:val="100"/>
          <w:marBottom w:val="0"/>
          <w:divBdr>
            <w:top w:val="none" w:sz="0" w:space="0" w:color="auto"/>
            <w:left w:val="none" w:sz="0" w:space="0" w:color="auto"/>
            <w:bottom w:val="none" w:sz="0" w:space="0" w:color="auto"/>
            <w:right w:val="none" w:sz="0" w:space="0" w:color="auto"/>
          </w:divBdr>
        </w:div>
        <w:div w:id="1512718990">
          <w:marLeft w:val="360"/>
          <w:marRight w:val="0"/>
          <w:marTop w:val="200"/>
          <w:marBottom w:val="0"/>
          <w:divBdr>
            <w:top w:val="none" w:sz="0" w:space="0" w:color="auto"/>
            <w:left w:val="none" w:sz="0" w:space="0" w:color="auto"/>
            <w:bottom w:val="none" w:sz="0" w:space="0" w:color="auto"/>
            <w:right w:val="none" w:sz="0" w:space="0" w:color="auto"/>
          </w:divBdr>
        </w:div>
        <w:div w:id="1590457522">
          <w:marLeft w:val="1080"/>
          <w:marRight w:val="0"/>
          <w:marTop w:val="100"/>
          <w:marBottom w:val="0"/>
          <w:divBdr>
            <w:top w:val="none" w:sz="0" w:space="0" w:color="auto"/>
            <w:left w:val="none" w:sz="0" w:space="0" w:color="auto"/>
            <w:bottom w:val="none" w:sz="0" w:space="0" w:color="auto"/>
            <w:right w:val="none" w:sz="0" w:space="0" w:color="auto"/>
          </w:divBdr>
        </w:div>
        <w:div w:id="1718779034">
          <w:marLeft w:val="360"/>
          <w:marRight w:val="0"/>
          <w:marTop w:val="200"/>
          <w:marBottom w:val="0"/>
          <w:divBdr>
            <w:top w:val="none" w:sz="0" w:space="0" w:color="auto"/>
            <w:left w:val="none" w:sz="0" w:space="0" w:color="auto"/>
            <w:bottom w:val="none" w:sz="0" w:space="0" w:color="auto"/>
            <w:right w:val="none" w:sz="0" w:space="0" w:color="auto"/>
          </w:divBdr>
        </w:div>
      </w:divsChild>
    </w:div>
    <w:div w:id="1398742423">
      <w:bodyDiv w:val="1"/>
      <w:marLeft w:val="0"/>
      <w:marRight w:val="0"/>
      <w:marTop w:val="0"/>
      <w:marBottom w:val="0"/>
      <w:divBdr>
        <w:top w:val="none" w:sz="0" w:space="0" w:color="auto"/>
        <w:left w:val="none" w:sz="0" w:space="0" w:color="auto"/>
        <w:bottom w:val="none" w:sz="0" w:space="0" w:color="auto"/>
        <w:right w:val="none" w:sz="0" w:space="0" w:color="auto"/>
      </w:divBdr>
    </w:div>
    <w:div w:id="1426341266">
      <w:bodyDiv w:val="1"/>
      <w:marLeft w:val="0"/>
      <w:marRight w:val="0"/>
      <w:marTop w:val="0"/>
      <w:marBottom w:val="0"/>
      <w:divBdr>
        <w:top w:val="none" w:sz="0" w:space="0" w:color="auto"/>
        <w:left w:val="none" w:sz="0" w:space="0" w:color="auto"/>
        <w:bottom w:val="none" w:sz="0" w:space="0" w:color="auto"/>
        <w:right w:val="none" w:sz="0" w:space="0" w:color="auto"/>
      </w:divBdr>
      <w:divsChild>
        <w:div w:id="1106075605">
          <w:marLeft w:val="547"/>
          <w:marRight w:val="0"/>
          <w:marTop w:val="130"/>
          <w:marBottom w:val="0"/>
          <w:divBdr>
            <w:top w:val="none" w:sz="0" w:space="0" w:color="auto"/>
            <w:left w:val="none" w:sz="0" w:space="0" w:color="auto"/>
            <w:bottom w:val="none" w:sz="0" w:space="0" w:color="auto"/>
            <w:right w:val="none" w:sz="0" w:space="0" w:color="auto"/>
          </w:divBdr>
        </w:div>
        <w:div w:id="2050646202">
          <w:marLeft w:val="1166"/>
          <w:marRight w:val="0"/>
          <w:marTop w:val="115"/>
          <w:marBottom w:val="0"/>
          <w:divBdr>
            <w:top w:val="none" w:sz="0" w:space="0" w:color="auto"/>
            <w:left w:val="none" w:sz="0" w:space="0" w:color="auto"/>
            <w:bottom w:val="none" w:sz="0" w:space="0" w:color="auto"/>
            <w:right w:val="none" w:sz="0" w:space="0" w:color="auto"/>
          </w:divBdr>
        </w:div>
      </w:divsChild>
    </w:div>
    <w:div w:id="1446001722">
      <w:bodyDiv w:val="1"/>
      <w:marLeft w:val="0"/>
      <w:marRight w:val="0"/>
      <w:marTop w:val="0"/>
      <w:marBottom w:val="0"/>
      <w:divBdr>
        <w:top w:val="none" w:sz="0" w:space="0" w:color="auto"/>
        <w:left w:val="none" w:sz="0" w:space="0" w:color="auto"/>
        <w:bottom w:val="none" w:sz="0" w:space="0" w:color="auto"/>
        <w:right w:val="none" w:sz="0" w:space="0" w:color="auto"/>
      </w:divBdr>
    </w:div>
    <w:div w:id="1474131082">
      <w:bodyDiv w:val="1"/>
      <w:marLeft w:val="0"/>
      <w:marRight w:val="0"/>
      <w:marTop w:val="0"/>
      <w:marBottom w:val="0"/>
      <w:divBdr>
        <w:top w:val="none" w:sz="0" w:space="0" w:color="auto"/>
        <w:left w:val="none" w:sz="0" w:space="0" w:color="auto"/>
        <w:bottom w:val="none" w:sz="0" w:space="0" w:color="auto"/>
        <w:right w:val="none" w:sz="0" w:space="0" w:color="auto"/>
      </w:divBdr>
      <w:divsChild>
        <w:div w:id="193348424">
          <w:marLeft w:val="1166"/>
          <w:marRight w:val="0"/>
          <w:marTop w:val="106"/>
          <w:marBottom w:val="0"/>
          <w:divBdr>
            <w:top w:val="none" w:sz="0" w:space="0" w:color="auto"/>
            <w:left w:val="none" w:sz="0" w:space="0" w:color="auto"/>
            <w:bottom w:val="none" w:sz="0" w:space="0" w:color="auto"/>
            <w:right w:val="none" w:sz="0" w:space="0" w:color="auto"/>
          </w:divBdr>
        </w:div>
        <w:div w:id="409272539">
          <w:marLeft w:val="1166"/>
          <w:marRight w:val="0"/>
          <w:marTop w:val="106"/>
          <w:marBottom w:val="0"/>
          <w:divBdr>
            <w:top w:val="none" w:sz="0" w:space="0" w:color="auto"/>
            <w:left w:val="none" w:sz="0" w:space="0" w:color="auto"/>
            <w:bottom w:val="none" w:sz="0" w:space="0" w:color="auto"/>
            <w:right w:val="none" w:sz="0" w:space="0" w:color="auto"/>
          </w:divBdr>
        </w:div>
        <w:div w:id="477038028">
          <w:marLeft w:val="547"/>
          <w:marRight w:val="0"/>
          <w:marTop w:val="120"/>
          <w:marBottom w:val="0"/>
          <w:divBdr>
            <w:top w:val="none" w:sz="0" w:space="0" w:color="auto"/>
            <w:left w:val="none" w:sz="0" w:space="0" w:color="auto"/>
            <w:bottom w:val="none" w:sz="0" w:space="0" w:color="auto"/>
            <w:right w:val="none" w:sz="0" w:space="0" w:color="auto"/>
          </w:divBdr>
        </w:div>
        <w:div w:id="2079397436">
          <w:marLeft w:val="1166"/>
          <w:marRight w:val="0"/>
          <w:marTop w:val="106"/>
          <w:marBottom w:val="0"/>
          <w:divBdr>
            <w:top w:val="none" w:sz="0" w:space="0" w:color="auto"/>
            <w:left w:val="none" w:sz="0" w:space="0" w:color="auto"/>
            <w:bottom w:val="none" w:sz="0" w:space="0" w:color="auto"/>
            <w:right w:val="none" w:sz="0" w:space="0" w:color="auto"/>
          </w:divBdr>
        </w:div>
      </w:divsChild>
    </w:div>
    <w:div w:id="1526626521">
      <w:bodyDiv w:val="1"/>
      <w:marLeft w:val="0"/>
      <w:marRight w:val="0"/>
      <w:marTop w:val="0"/>
      <w:marBottom w:val="0"/>
      <w:divBdr>
        <w:top w:val="none" w:sz="0" w:space="0" w:color="auto"/>
        <w:left w:val="none" w:sz="0" w:space="0" w:color="auto"/>
        <w:bottom w:val="none" w:sz="0" w:space="0" w:color="auto"/>
        <w:right w:val="none" w:sz="0" w:space="0" w:color="auto"/>
      </w:divBdr>
    </w:div>
    <w:div w:id="1538663415">
      <w:bodyDiv w:val="1"/>
      <w:marLeft w:val="0"/>
      <w:marRight w:val="0"/>
      <w:marTop w:val="0"/>
      <w:marBottom w:val="0"/>
      <w:divBdr>
        <w:top w:val="none" w:sz="0" w:space="0" w:color="auto"/>
        <w:left w:val="none" w:sz="0" w:space="0" w:color="auto"/>
        <w:bottom w:val="none" w:sz="0" w:space="0" w:color="auto"/>
        <w:right w:val="none" w:sz="0" w:space="0" w:color="auto"/>
      </w:divBdr>
      <w:divsChild>
        <w:div w:id="617109551">
          <w:marLeft w:val="1080"/>
          <w:marRight w:val="0"/>
          <w:marTop w:val="100"/>
          <w:marBottom w:val="0"/>
          <w:divBdr>
            <w:top w:val="none" w:sz="0" w:space="0" w:color="auto"/>
            <w:left w:val="none" w:sz="0" w:space="0" w:color="auto"/>
            <w:bottom w:val="none" w:sz="0" w:space="0" w:color="auto"/>
            <w:right w:val="none" w:sz="0" w:space="0" w:color="auto"/>
          </w:divBdr>
        </w:div>
        <w:div w:id="919870933">
          <w:marLeft w:val="1800"/>
          <w:marRight w:val="0"/>
          <w:marTop w:val="100"/>
          <w:marBottom w:val="0"/>
          <w:divBdr>
            <w:top w:val="none" w:sz="0" w:space="0" w:color="auto"/>
            <w:left w:val="none" w:sz="0" w:space="0" w:color="auto"/>
            <w:bottom w:val="none" w:sz="0" w:space="0" w:color="auto"/>
            <w:right w:val="none" w:sz="0" w:space="0" w:color="auto"/>
          </w:divBdr>
        </w:div>
        <w:div w:id="1351756809">
          <w:marLeft w:val="1800"/>
          <w:marRight w:val="0"/>
          <w:marTop w:val="100"/>
          <w:marBottom w:val="0"/>
          <w:divBdr>
            <w:top w:val="none" w:sz="0" w:space="0" w:color="auto"/>
            <w:left w:val="none" w:sz="0" w:space="0" w:color="auto"/>
            <w:bottom w:val="none" w:sz="0" w:space="0" w:color="auto"/>
            <w:right w:val="none" w:sz="0" w:space="0" w:color="auto"/>
          </w:divBdr>
        </w:div>
        <w:div w:id="1453595649">
          <w:marLeft w:val="360"/>
          <w:marRight w:val="0"/>
          <w:marTop w:val="200"/>
          <w:marBottom w:val="0"/>
          <w:divBdr>
            <w:top w:val="none" w:sz="0" w:space="0" w:color="auto"/>
            <w:left w:val="none" w:sz="0" w:space="0" w:color="auto"/>
            <w:bottom w:val="none" w:sz="0" w:space="0" w:color="auto"/>
            <w:right w:val="none" w:sz="0" w:space="0" w:color="auto"/>
          </w:divBdr>
        </w:div>
        <w:div w:id="2019577693">
          <w:marLeft w:val="1080"/>
          <w:marRight w:val="0"/>
          <w:marTop w:val="100"/>
          <w:marBottom w:val="0"/>
          <w:divBdr>
            <w:top w:val="none" w:sz="0" w:space="0" w:color="auto"/>
            <w:left w:val="none" w:sz="0" w:space="0" w:color="auto"/>
            <w:bottom w:val="none" w:sz="0" w:space="0" w:color="auto"/>
            <w:right w:val="none" w:sz="0" w:space="0" w:color="auto"/>
          </w:divBdr>
        </w:div>
        <w:div w:id="2068406749">
          <w:marLeft w:val="360"/>
          <w:marRight w:val="0"/>
          <w:marTop w:val="200"/>
          <w:marBottom w:val="0"/>
          <w:divBdr>
            <w:top w:val="none" w:sz="0" w:space="0" w:color="auto"/>
            <w:left w:val="none" w:sz="0" w:space="0" w:color="auto"/>
            <w:bottom w:val="none" w:sz="0" w:space="0" w:color="auto"/>
            <w:right w:val="none" w:sz="0" w:space="0" w:color="auto"/>
          </w:divBdr>
        </w:div>
        <w:div w:id="2079091490">
          <w:marLeft w:val="360"/>
          <w:marRight w:val="0"/>
          <w:marTop w:val="200"/>
          <w:marBottom w:val="0"/>
          <w:divBdr>
            <w:top w:val="none" w:sz="0" w:space="0" w:color="auto"/>
            <w:left w:val="none" w:sz="0" w:space="0" w:color="auto"/>
            <w:bottom w:val="none" w:sz="0" w:space="0" w:color="auto"/>
            <w:right w:val="none" w:sz="0" w:space="0" w:color="auto"/>
          </w:divBdr>
        </w:div>
      </w:divsChild>
    </w:div>
    <w:div w:id="1557548130">
      <w:bodyDiv w:val="1"/>
      <w:marLeft w:val="0"/>
      <w:marRight w:val="0"/>
      <w:marTop w:val="0"/>
      <w:marBottom w:val="0"/>
      <w:divBdr>
        <w:top w:val="none" w:sz="0" w:space="0" w:color="auto"/>
        <w:left w:val="none" w:sz="0" w:space="0" w:color="auto"/>
        <w:bottom w:val="none" w:sz="0" w:space="0" w:color="auto"/>
        <w:right w:val="none" w:sz="0" w:space="0" w:color="auto"/>
      </w:divBdr>
    </w:div>
    <w:div w:id="1557624185">
      <w:bodyDiv w:val="1"/>
      <w:marLeft w:val="0"/>
      <w:marRight w:val="0"/>
      <w:marTop w:val="0"/>
      <w:marBottom w:val="0"/>
      <w:divBdr>
        <w:top w:val="none" w:sz="0" w:space="0" w:color="auto"/>
        <w:left w:val="none" w:sz="0" w:space="0" w:color="auto"/>
        <w:bottom w:val="none" w:sz="0" w:space="0" w:color="auto"/>
        <w:right w:val="none" w:sz="0" w:space="0" w:color="auto"/>
      </w:divBdr>
    </w:div>
    <w:div w:id="1559241326">
      <w:bodyDiv w:val="1"/>
      <w:marLeft w:val="0"/>
      <w:marRight w:val="0"/>
      <w:marTop w:val="0"/>
      <w:marBottom w:val="0"/>
      <w:divBdr>
        <w:top w:val="none" w:sz="0" w:space="0" w:color="auto"/>
        <w:left w:val="none" w:sz="0" w:space="0" w:color="auto"/>
        <w:bottom w:val="none" w:sz="0" w:space="0" w:color="auto"/>
        <w:right w:val="none" w:sz="0" w:space="0" w:color="auto"/>
      </w:divBdr>
    </w:div>
    <w:div w:id="1560242241">
      <w:bodyDiv w:val="1"/>
      <w:marLeft w:val="0"/>
      <w:marRight w:val="0"/>
      <w:marTop w:val="0"/>
      <w:marBottom w:val="0"/>
      <w:divBdr>
        <w:top w:val="none" w:sz="0" w:space="0" w:color="auto"/>
        <w:left w:val="none" w:sz="0" w:space="0" w:color="auto"/>
        <w:bottom w:val="none" w:sz="0" w:space="0" w:color="auto"/>
        <w:right w:val="none" w:sz="0" w:space="0" w:color="auto"/>
      </w:divBdr>
    </w:div>
    <w:div w:id="1606035573">
      <w:bodyDiv w:val="1"/>
      <w:marLeft w:val="0"/>
      <w:marRight w:val="0"/>
      <w:marTop w:val="0"/>
      <w:marBottom w:val="0"/>
      <w:divBdr>
        <w:top w:val="none" w:sz="0" w:space="0" w:color="auto"/>
        <w:left w:val="none" w:sz="0" w:space="0" w:color="auto"/>
        <w:bottom w:val="none" w:sz="0" w:space="0" w:color="auto"/>
        <w:right w:val="none" w:sz="0" w:space="0" w:color="auto"/>
      </w:divBdr>
      <w:divsChild>
        <w:div w:id="315886252">
          <w:marLeft w:val="360"/>
          <w:marRight w:val="0"/>
          <w:marTop w:val="200"/>
          <w:marBottom w:val="0"/>
          <w:divBdr>
            <w:top w:val="none" w:sz="0" w:space="0" w:color="auto"/>
            <w:left w:val="none" w:sz="0" w:space="0" w:color="auto"/>
            <w:bottom w:val="none" w:sz="0" w:space="0" w:color="auto"/>
            <w:right w:val="none" w:sz="0" w:space="0" w:color="auto"/>
          </w:divBdr>
        </w:div>
        <w:div w:id="899285845">
          <w:marLeft w:val="1800"/>
          <w:marRight w:val="0"/>
          <w:marTop w:val="100"/>
          <w:marBottom w:val="0"/>
          <w:divBdr>
            <w:top w:val="none" w:sz="0" w:space="0" w:color="auto"/>
            <w:left w:val="none" w:sz="0" w:space="0" w:color="auto"/>
            <w:bottom w:val="none" w:sz="0" w:space="0" w:color="auto"/>
            <w:right w:val="none" w:sz="0" w:space="0" w:color="auto"/>
          </w:divBdr>
        </w:div>
        <w:div w:id="1075784285">
          <w:marLeft w:val="1800"/>
          <w:marRight w:val="0"/>
          <w:marTop w:val="100"/>
          <w:marBottom w:val="0"/>
          <w:divBdr>
            <w:top w:val="none" w:sz="0" w:space="0" w:color="auto"/>
            <w:left w:val="none" w:sz="0" w:space="0" w:color="auto"/>
            <w:bottom w:val="none" w:sz="0" w:space="0" w:color="auto"/>
            <w:right w:val="none" w:sz="0" w:space="0" w:color="auto"/>
          </w:divBdr>
        </w:div>
        <w:div w:id="1084377589">
          <w:marLeft w:val="2520"/>
          <w:marRight w:val="0"/>
          <w:marTop w:val="100"/>
          <w:marBottom w:val="0"/>
          <w:divBdr>
            <w:top w:val="none" w:sz="0" w:space="0" w:color="auto"/>
            <w:left w:val="none" w:sz="0" w:space="0" w:color="auto"/>
            <w:bottom w:val="none" w:sz="0" w:space="0" w:color="auto"/>
            <w:right w:val="none" w:sz="0" w:space="0" w:color="auto"/>
          </w:divBdr>
        </w:div>
        <w:div w:id="1281910614">
          <w:marLeft w:val="1800"/>
          <w:marRight w:val="0"/>
          <w:marTop w:val="100"/>
          <w:marBottom w:val="0"/>
          <w:divBdr>
            <w:top w:val="none" w:sz="0" w:space="0" w:color="auto"/>
            <w:left w:val="none" w:sz="0" w:space="0" w:color="auto"/>
            <w:bottom w:val="none" w:sz="0" w:space="0" w:color="auto"/>
            <w:right w:val="none" w:sz="0" w:space="0" w:color="auto"/>
          </w:divBdr>
        </w:div>
        <w:div w:id="1291134154">
          <w:marLeft w:val="1800"/>
          <w:marRight w:val="0"/>
          <w:marTop w:val="100"/>
          <w:marBottom w:val="0"/>
          <w:divBdr>
            <w:top w:val="none" w:sz="0" w:space="0" w:color="auto"/>
            <w:left w:val="none" w:sz="0" w:space="0" w:color="auto"/>
            <w:bottom w:val="none" w:sz="0" w:space="0" w:color="auto"/>
            <w:right w:val="none" w:sz="0" w:space="0" w:color="auto"/>
          </w:divBdr>
        </w:div>
        <w:div w:id="1810976573">
          <w:marLeft w:val="360"/>
          <w:marRight w:val="0"/>
          <w:marTop w:val="200"/>
          <w:marBottom w:val="0"/>
          <w:divBdr>
            <w:top w:val="none" w:sz="0" w:space="0" w:color="auto"/>
            <w:left w:val="none" w:sz="0" w:space="0" w:color="auto"/>
            <w:bottom w:val="none" w:sz="0" w:space="0" w:color="auto"/>
            <w:right w:val="none" w:sz="0" w:space="0" w:color="auto"/>
          </w:divBdr>
        </w:div>
      </w:divsChild>
    </w:div>
    <w:div w:id="1609390874">
      <w:bodyDiv w:val="1"/>
      <w:marLeft w:val="0"/>
      <w:marRight w:val="0"/>
      <w:marTop w:val="0"/>
      <w:marBottom w:val="0"/>
      <w:divBdr>
        <w:top w:val="none" w:sz="0" w:space="0" w:color="auto"/>
        <w:left w:val="none" w:sz="0" w:space="0" w:color="auto"/>
        <w:bottom w:val="none" w:sz="0" w:space="0" w:color="auto"/>
        <w:right w:val="none" w:sz="0" w:space="0" w:color="auto"/>
      </w:divBdr>
      <w:divsChild>
        <w:div w:id="375089052">
          <w:marLeft w:val="1800"/>
          <w:marRight w:val="0"/>
          <w:marTop w:val="96"/>
          <w:marBottom w:val="0"/>
          <w:divBdr>
            <w:top w:val="none" w:sz="0" w:space="0" w:color="auto"/>
            <w:left w:val="none" w:sz="0" w:space="0" w:color="auto"/>
            <w:bottom w:val="none" w:sz="0" w:space="0" w:color="auto"/>
            <w:right w:val="none" w:sz="0" w:space="0" w:color="auto"/>
          </w:divBdr>
        </w:div>
      </w:divsChild>
    </w:div>
    <w:div w:id="1637418902">
      <w:bodyDiv w:val="1"/>
      <w:marLeft w:val="0"/>
      <w:marRight w:val="0"/>
      <w:marTop w:val="0"/>
      <w:marBottom w:val="0"/>
      <w:divBdr>
        <w:top w:val="none" w:sz="0" w:space="0" w:color="auto"/>
        <w:left w:val="none" w:sz="0" w:space="0" w:color="auto"/>
        <w:bottom w:val="none" w:sz="0" w:space="0" w:color="auto"/>
        <w:right w:val="none" w:sz="0" w:space="0" w:color="auto"/>
      </w:divBdr>
    </w:div>
    <w:div w:id="1640306724">
      <w:bodyDiv w:val="1"/>
      <w:marLeft w:val="0"/>
      <w:marRight w:val="0"/>
      <w:marTop w:val="0"/>
      <w:marBottom w:val="0"/>
      <w:divBdr>
        <w:top w:val="none" w:sz="0" w:space="0" w:color="auto"/>
        <w:left w:val="none" w:sz="0" w:space="0" w:color="auto"/>
        <w:bottom w:val="none" w:sz="0" w:space="0" w:color="auto"/>
        <w:right w:val="none" w:sz="0" w:space="0" w:color="auto"/>
      </w:divBdr>
    </w:div>
    <w:div w:id="1668702665">
      <w:bodyDiv w:val="1"/>
      <w:marLeft w:val="0"/>
      <w:marRight w:val="0"/>
      <w:marTop w:val="0"/>
      <w:marBottom w:val="0"/>
      <w:divBdr>
        <w:top w:val="none" w:sz="0" w:space="0" w:color="auto"/>
        <w:left w:val="none" w:sz="0" w:space="0" w:color="auto"/>
        <w:bottom w:val="none" w:sz="0" w:space="0" w:color="auto"/>
        <w:right w:val="none" w:sz="0" w:space="0" w:color="auto"/>
      </w:divBdr>
    </w:div>
    <w:div w:id="1681740004">
      <w:bodyDiv w:val="1"/>
      <w:marLeft w:val="0"/>
      <w:marRight w:val="0"/>
      <w:marTop w:val="0"/>
      <w:marBottom w:val="0"/>
      <w:divBdr>
        <w:top w:val="none" w:sz="0" w:space="0" w:color="auto"/>
        <w:left w:val="none" w:sz="0" w:space="0" w:color="auto"/>
        <w:bottom w:val="none" w:sz="0" w:space="0" w:color="auto"/>
        <w:right w:val="none" w:sz="0" w:space="0" w:color="auto"/>
      </w:divBdr>
    </w:div>
    <w:div w:id="1708019358">
      <w:bodyDiv w:val="1"/>
      <w:marLeft w:val="0"/>
      <w:marRight w:val="0"/>
      <w:marTop w:val="0"/>
      <w:marBottom w:val="0"/>
      <w:divBdr>
        <w:top w:val="none" w:sz="0" w:space="0" w:color="auto"/>
        <w:left w:val="none" w:sz="0" w:space="0" w:color="auto"/>
        <w:bottom w:val="none" w:sz="0" w:space="0" w:color="auto"/>
        <w:right w:val="none" w:sz="0" w:space="0" w:color="auto"/>
      </w:divBdr>
    </w:div>
    <w:div w:id="1722896709">
      <w:bodyDiv w:val="1"/>
      <w:marLeft w:val="0"/>
      <w:marRight w:val="0"/>
      <w:marTop w:val="0"/>
      <w:marBottom w:val="0"/>
      <w:divBdr>
        <w:top w:val="none" w:sz="0" w:space="0" w:color="auto"/>
        <w:left w:val="none" w:sz="0" w:space="0" w:color="auto"/>
        <w:bottom w:val="none" w:sz="0" w:space="0" w:color="auto"/>
        <w:right w:val="none" w:sz="0" w:space="0" w:color="auto"/>
      </w:divBdr>
    </w:div>
    <w:div w:id="1747528266">
      <w:bodyDiv w:val="1"/>
      <w:marLeft w:val="0"/>
      <w:marRight w:val="0"/>
      <w:marTop w:val="0"/>
      <w:marBottom w:val="0"/>
      <w:divBdr>
        <w:top w:val="none" w:sz="0" w:space="0" w:color="auto"/>
        <w:left w:val="none" w:sz="0" w:space="0" w:color="auto"/>
        <w:bottom w:val="none" w:sz="0" w:space="0" w:color="auto"/>
        <w:right w:val="none" w:sz="0" w:space="0" w:color="auto"/>
      </w:divBdr>
      <w:divsChild>
        <w:div w:id="144443181">
          <w:marLeft w:val="1800"/>
          <w:marRight w:val="0"/>
          <w:marTop w:val="96"/>
          <w:marBottom w:val="180"/>
          <w:divBdr>
            <w:top w:val="none" w:sz="0" w:space="0" w:color="auto"/>
            <w:left w:val="none" w:sz="0" w:space="0" w:color="auto"/>
            <w:bottom w:val="none" w:sz="0" w:space="0" w:color="auto"/>
            <w:right w:val="none" w:sz="0" w:space="0" w:color="auto"/>
          </w:divBdr>
        </w:div>
        <w:div w:id="433130283">
          <w:marLeft w:val="1166"/>
          <w:marRight w:val="0"/>
          <w:marTop w:val="115"/>
          <w:marBottom w:val="0"/>
          <w:divBdr>
            <w:top w:val="none" w:sz="0" w:space="0" w:color="auto"/>
            <w:left w:val="none" w:sz="0" w:space="0" w:color="auto"/>
            <w:bottom w:val="none" w:sz="0" w:space="0" w:color="auto"/>
            <w:right w:val="none" w:sz="0" w:space="0" w:color="auto"/>
          </w:divBdr>
        </w:div>
        <w:div w:id="602037509">
          <w:marLeft w:val="547"/>
          <w:marRight w:val="0"/>
          <w:marTop w:val="130"/>
          <w:marBottom w:val="0"/>
          <w:divBdr>
            <w:top w:val="none" w:sz="0" w:space="0" w:color="auto"/>
            <w:left w:val="none" w:sz="0" w:space="0" w:color="auto"/>
            <w:bottom w:val="none" w:sz="0" w:space="0" w:color="auto"/>
            <w:right w:val="none" w:sz="0" w:space="0" w:color="auto"/>
          </w:divBdr>
        </w:div>
        <w:div w:id="830829328">
          <w:marLeft w:val="1800"/>
          <w:marRight w:val="0"/>
          <w:marTop w:val="96"/>
          <w:marBottom w:val="180"/>
          <w:divBdr>
            <w:top w:val="none" w:sz="0" w:space="0" w:color="auto"/>
            <w:left w:val="none" w:sz="0" w:space="0" w:color="auto"/>
            <w:bottom w:val="none" w:sz="0" w:space="0" w:color="auto"/>
            <w:right w:val="none" w:sz="0" w:space="0" w:color="auto"/>
          </w:divBdr>
        </w:div>
        <w:div w:id="1349793281">
          <w:marLeft w:val="1166"/>
          <w:marRight w:val="0"/>
          <w:marTop w:val="115"/>
          <w:marBottom w:val="180"/>
          <w:divBdr>
            <w:top w:val="none" w:sz="0" w:space="0" w:color="auto"/>
            <w:left w:val="none" w:sz="0" w:space="0" w:color="auto"/>
            <w:bottom w:val="none" w:sz="0" w:space="0" w:color="auto"/>
            <w:right w:val="none" w:sz="0" w:space="0" w:color="auto"/>
          </w:divBdr>
        </w:div>
      </w:divsChild>
    </w:div>
    <w:div w:id="1759061890">
      <w:bodyDiv w:val="1"/>
      <w:marLeft w:val="0"/>
      <w:marRight w:val="0"/>
      <w:marTop w:val="0"/>
      <w:marBottom w:val="0"/>
      <w:divBdr>
        <w:top w:val="none" w:sz="0" w:space="0" w:color="auto"/>
        <w:left w:val="none" w:sz="0" w:space="0" w:color="auto"/>
        <w:bottom w:val="none" w:sz="0" w:space="0" w:color="auto"/>
        <w:right w:val="none" w:sz="0" w:space="0" w:color="auto"/>
      </w:divBdr>
    </w:div>
    <w:div w:id="1760517161">
      <w:bodyDiv w:val="1"/>
      <w:marLeft w:val="0"/>
      <w:marRight w:val="0"/>
      <w:marTop w:val="0"/>
      <w:marBottom w:val="0"/>
      <w:divBdr>
        <w:top w:val="none" w:sz="0" w:space="0" w:color="auto"/>
        <w:left w:val="none" w:sz="0" w:space="0" w:color="auto"/>
        <w:bottom w:val="none" w:sz="0" w:space="0" w:color="auto"/>
        <w:right w:val="none" w:sz="0" w:space="0" w:color="auto"/>
      </w:divBdr>
    </w:div>
    <w:div w:id="1777749957">
      <w:bodyDiv w:val="1"/>
      <w:marLeft w:val="0"/>
      <w:marRight w:val="0"/>
      <w:marTop w:val="0"/>
      <w:marBottom w:val="0"/>
      <w:divBdr>
        <w:top w:val="none" w:sz="0" w:space="0" w:color="auto"/>
        <w:left w:val="none" w:sz="0" w:space="0" w:color="auto"/>
        <w:bottom w:val="none" w:sz="0" w:space="0" w:color="auto"/>
        <w:right w:val="none" w:sz="0" w:space="0" w:color="auto"/>
      </w:divBdr>
    </w:div>
    <w:div w:id="1808863349">
      <w:bodyDiv w:val="1"/>
      <w:marLeft w:val="0"/>
      <w:marRight w:val="0"/>
      <w:marTop w:val="0"/>
      <w:marBottom w:val="0"/>
      <w:divBdr>
        <w:top w:val="none" w:sz="0" w:space="0" w:color="auto"/>
        <w:left w:val="none" w:sz="0" w:space="0" w:color="auto"/>
        <w:bottom w:val="none" w:sz="0" w:space="0" w:color="auto"/>
        <w:right w:val="none" w:sz="0" w:space="0" w:color="auto"/>
      </w:divBdr>
    </w:div>
    <w:div w:id="1852061995">
      <w:bodyDiv w:val="1"/>
      <w:marLeft w:val="0"/>
      <w:marRight w:val="0"/>
      <w:marTop w:val="0"/>
      <w:marBottom w:val="0"/>
      <w:divBdr>
        <w:top w:val="none" w:sz="0" w:space="0" w:color="auto"/>
        <w:left w:val="none" w:sz="0" w:space="0" w:color="auto"/>
        <w:bottom w:val="none" w:sz="0" w:space="0" w:color="auto"/>
        <w:right w:val="none" w:sz="0" w:space="0" w:color="auto"/>
      </w:divBdr>
      <w:divsChild>
        <w:div w:id="1796368247">
          <w:marLeft w:val="1166"/>
          <w:marRight w:val="0"/>
          <w:marTop w:val="115"/>
          <w:marBottom w:val="0"/>
          <w:divBdr>
            <w:top w:val="none" w:sz="0" w:space="0" w:color="auto"/>
            <w:left w:val="none" w:sz="0" w:space="0" w:color="auto"/>
            <w:bottom w:val="none" w:sz="0" w:space="0" w:color="auto"/>
            <w:right w:val="none" w:sz="0" w:space="0" w:color="auto"/>
          </w:divBdr>
        </w:div>
      </w:divsChild>
    </w:div>
    <w:div w:id="1875188114">
      <w:bodyDiv w:val="1"/>
      <w:marLeft w:val="0"/>
      <w:marRight w:val="0"/>
      <w:marTop w:val="0"/>
      <w:marBottom w:val="0"/>
      <w:divBdr>
        <w:top w:val="none" w:sz="0" w:space="0" w:color="auto"/>
        <w:left w:val="none" w:sz="0" w:space="0" w:color="auto"/>
        <w:bottom w:val="none" w:sz="0" w:space="0" w:color="auto"/>
        <w:right w:val="none" w:sz="0" w:space="0" w:color="auto"/>
      </w:divBdr>
      <w:divsChild>
        <w:div w:id="9914339">
          <w:marLeft w:val="1166"/>
          <w:marRight w:val="0"/>
          <w:marTop w:val="106"/>
          <w:marBottom w:val="0"/>
          <w:divBdr>
            <w:top w:val="none" w:sz="0" w:space="0" w:color="auto"/>
            <w:left w:val="none" w:sz="0" w:space="0" w:color="auto"/>
            <w:bottom w:val="none" w:sz="0" w:space="0" w:color="auto"/>
            <w:right w:val="none" w:sz="0" w:space="0" w:color="auto"/>
          </w:divBdr>
        </w:div>
        <w:div w:id="470443673">
          <w:marLeft w:val="1166"/>
          <w:marRight w:val="0"/>
          <w:marTop w:val="106"/>
          <w:marBottom w:val="0"/>
          <w:divBdr>
            <w:top w:val="none" w:sz="0" w:space="0" w:color="auto"/>
            <w:left w:val="none" w:sz="0" w:space="0" w:color="auto"/>
            <w:bottom w:val="none" w:sz="0" w:space="0" w:color="auto"/>
            <w:right w:val="none" w:sz="0" w:space="0" w:color="auto"/>
          </w:divBdr>
        </w:div>
        <w:div w:id="493882123">
          <w:marLeft w:val="547"/>
          <w:marRight w:val="0"/>
          <w:marTop w:val="120"/>
          <w:marBottom w:val="0"/>
          <w:divBdr>
            <w:top w:val="none" w:sz="0" w:space="0" w:color="auto"/>
            <w:left w:val="none" w:sz="0" w:space="0" w:color="auto"/>
            <w:bottom w:val="none" w:sz="0" w:space="0" w:color="auto"/>
            <w:right w:val="none" w:sz="0" w:space="0" w:color="auto"/>
          </w:divBdr>
        </w:div>
        <w:div w:id="1264996133">
          <w:marLeft w:val="1166"/>
          <w:marRight w:val="0"/>
          <w:marTop w:val="106"/>
          <w:marBottom w:val="0"/>
          <w:divBdr>
            <w:top w:val="none" w:sz="0" w:space="0" w:color="auto"/>
            <w:left w:val="none" w:sz="0" w:space="0" w:color="auto"/>
            <w:bottom w:val="none" w:sz="0" w:space="0" w:color="auto"/>
            <w:right w:val="none" w:sz="0" w:space="0" w:color="auto"/>
          </w:divBdr>
        </w:div>
      </w:divsChild>
    </w:div>
    <w:div w:id="1890654053">
      <w:bodyDiv w:val="1"/>
      <w:marLeft w:val="0"/>
      <w:marRight w:val="0"/>
      <w:marTop w:val="0"/>
      <w:marBottom w:val="0"/>
      <w:divBdr>
        <w:top w:val="none" w:sz="0" w:space="0" w:color="auto"/>
        <w:left w:val="none" w:sz="0" w:space="0" w:color="auto"/>
        <w:bottom w:val="none" w:sz="0" w:space="0" w:color="auto"/>
        <w:right w:val="none" w:sz="0" w:space="0" w:color="auto"/>
      </w:divBdr>
    </w:div>
    <w:div w:id="1893270096">
      <w:bodyDiv w:val="1"/>
      <w:marLeft w:val="0"/>
      <w:marRight w:val="0"/>
      <w:marTop w:val="0"/>
      <w:marBottom w:val="0"/>
      <w:divBdr>
        <w:top w:val="none" w:sz="0" w:space="0" w:color="auto"/>
        <w:left w:val="none" w:sz="0" w:space="0" w:color="auto"/>
        <w:bottom w:val="none" w:sz="0" w:space="0" w:color="auto"/>
        <w:right w:val="none" w:sz="0" w:space="0" w:color="auto"/>
      </w:divBdr>
    </w:div>
    <w:div w:id="1895852911">
      <w:bodyDiv w:val="1"/>
      <w:marLeft w:val="0"/>
      <w:marRight w:val="0"/>
      <w:marTop w:val="0"/>
      <w:marBottom w:val="0"/>
      <w:divBdr>
        <w:top w:val="none" w:sz="0" w:space="0" w:color="auto"/>
        <w:left w:val="none" w:sz="0" w:space="0" w:color="auto"/>
        <w:bottom w:val="none" w:sz="0" w:space="0" w:color="auto"/>
        <w:right w:val="none" w:sz="0" w:space="0" w:color="auto"/>
      </w:divBdr>
      <w:divsChild>
        <w:div w:id="267547861">
          <w:marLeft w:val="547"/>
          <w:marRight w:val="0"/>
          <w:marTop w:val="158"/>
          <w:marBottom w:val="0"/>
          <w:divBdr>
            <w:top w:val="none" w:sz="0" w:space="0" w:color="auto"/>
            <w:left w:val="none" w:sz="0" w:space="0" w:color="auto"/>
            <w:bottom w:val="none" w:sz="0" w:space="0" w:color="auto"/>
            <w:right w:val="none" w:sz="0" w:space="0" w:color="auto"/>
          </w:divBdr>
        </w:div>
        <w:div w:id="440150482">
          <w:marLeft w:val="1800"/>
          <w:marRight w:val="0"/>
          <w:marTop w:val="120"/>
          <w:marBottom w:val="0"/>
          <w:divBdr>
            <w:top w:val="none" w:sz="0" w:space="0" w:color="auto"/>
            <w:left w:val="none" w:sz="0" w:space="0" w:color="auto"/>
            <w:bottom w:val="none" w:sz="0" w:space="0" w:color="auto"/>
            <w:right w:val="none" w:sz="0" w:space="0" w:color="auto"/>
          </w:divBdr>
        </w:div>
        <w:div w:id="984702853">
          <w:marLeft w:val="2520"/>
          <w:marRight w:val="0"/>
          <w:marTop w:val="101"/>
          <w:marBottom w:val="0"/>
          <w:divBdr>
            <w:top w:val="none" w:sz="0" w:space="0" w:color="auto"/>
            <w:left w:val="none" w:sz="0" w:space="0" w:color="auto"/>
            <w:bottom w:val="none" w:sz="0" w:space="0" w:color="auto"/>
            <w:right w:val="none" w:sz="0" w:space="0" w:color="auto"/>
          </w:divBdr>
        </w:div>
        <w:div w:id="1010987426">
          <w:marLeft w:val="1800"/>
          <w:marRight w:val="0"/>
          <w:marTop w:val="120"/>
          <w:marBottom w:val="0"/>
          <w:divBdr>
            <w:top w:val="none" w:sz="0" w:space="0" w:color="auto"/>
            <w:left w:val="none" w:sz="0" w:space="0" w:color="auto"/>
            <w:bottom w:val="none" w:sz="0" w:space="0" w:color="auto"/>
            <w:right w:val="none" w:sz="0" w:space="0" w:color="auto"/>
          </w:divBdr>
        </w:div>
      </w:divsChild>
    </w:div>
    <w:div w:id="1905288668">
      <w:bodyDiv w:val="1"/>
      <w:marLeft w:val="0"/>
      <w:marRight w:val="0"/>
      <w:marTop w:val="0"/>
      <w:marBottom w:val="0"/>
      <w:divBdr>
        <w:top w:val="none" w:sz="0" w:space="0" w:color="auto"/>
        <w:left w:val="none" w:sz="0" w:space="0" w:color="auto"/>
        <w:bottom w:val="none" w:sz="0" w:space="0" w:color="auto"/>
        <w:right w:val="none" w:sz="0" w:space="0" w:color="auto"/>
      </w:divBdr>
    </w:div>
    <w:div w:id="1912499263">
      <w:bodyDiv w:val="1"/>
      <w:marLeft w:val="0"/>
      <w:marRight w:val="0"/>
      <w:marTop w:val="0"/>
      <w:marBottom w:val="0"/>
      <w:divBdr>
        <w:top w:val="none" w:sz="0" w:space="0" w:color="auto"/>
        <w:left w:val="none" w:sz="0" w:space="0" w:color="auto"/>
        <w:bottom w:val="none" w:sz="0" w:space="0" w:color="auto"/>
        <w:right w:val="none" w:sz="0" w:space="0" w:color="auto"/>
      </w:divBdr>
      <w:divsChild>
        <w:div w:id="473641346">
          <w:marLeft w:val="1080"/>
          <w:marRight w:val="0"/>
          <w:marTop w:val="100"/>
          <w:marBottom w:val="0"/>
          <w:divBdr>
            <w:top w:val="none" w:sz="0" w:space="0" w:color="auto"/>
            <w:left w:val="none" w:sz="0" w:space="0" w:color="auto"/>
            <w:bottom w:val="none" w:sz="0" w:space="0" w:color="auto"/>
            <w:right w:val="none" w:sz="0" w:space="0" w:color="auto"/>
          </w:divBdr>
        </w:div>
        <w:div w:id="1869753161">
          <w:marLeft w:val="1080"/>
          <w:marRight w:val="0"/>
          <w:marTop w:val="100"/>
          <w:marBottom w:val="0"/>
          <w:divBdr>
            <w:top w:val="none" w:sz="0" w:space="0" w:color="auto"/>
            <w:left w:val="none" w:sz="0" w:space="0" w:color="auto"/>
            <w:bottom w:val="none" w:sz="0" w:space="0" w:color="auto"/>
            <w:right w:val="none" w:sz="0" w:space="0" w:color="auto"/>
          </w:divBdr>
        </w:div>
        <w:div w:id="2080594088">
          <w:marLeft w:val="1080"/>
          <w:marRight w:val="0"/>
          <w:marTop w:val="100"/>
          <w:marBottom w:val="0"/>
          <w:divBdr>
            <w:top w:val="none" w:sz="0" w:space="0" w:color="auto"/>
            <w:left w:val="none" w:sz="0" w:space="0" w:color="auto"/>
            <w:bottom w:val="none" w:sz="0" w:space="0" w:color="auto"/>
            <w:right w:val="none" w:sz="0" w:space="0" w:color="auto"/>
          </w:divBdr>
        </w:div>
        <w:div w:id="2116975087">
          <w:marLeft w:val="1800"/>
          <w:marRight w:val="0"/>
          <w:marTop w:val="100"/>
          <w:marBottom w:val="0"/>
          <w:divBdr>
            <w:top w:val="none" w:sz="0" w:space="0" w:color="auto"/>
            <w:left w:val="none" w:sz="0" w:space="0" w:color="auto"/>
            <w:bottom w:val="none" w:sz="0" w:space="0" w:color="auto"/>
            <w:right w:val="none" w:sz="0" w:space="0" w:color="auto"/>
          </w:divBdr>
        </w:div>
        <w:div w:id="2123845079">
          <w:marLeft w:val="360"/>
          <w:marRight w:val="0"/>
          <w:marTop w:val="200"/>
          <w:marBottom w:val="0"/>
          <w:divBdr>
            <w:top w:val="none" w:sz="0" w:space="0" w:color="auto"/>
            <w:left w:val="none" w:sz="0" w:space="0" w:color="auto"/>
            <w:bottom w:val="none" w:sz="0" w:space="0" w:color="auto"/>
            <w:right w:val="none" w:sz="0" w:space="0" w:color="auto"/>
          </w:divBdr>
        </w:div>
      </w:divsChild>
    </w:div>
    <w:div w:id="1935164586">
      <w:bodyDiv w:val="1"/>
      <w:marLeft w:val="0"/>
      <w:marRight w:val="0"/>
      <w:marTop w:val="0"/>
      <w:marBottom w:val="0"/>
      <w:divBdr>
        <w:top w:val="none" w:sz="0" w:space="0" w:color="auto"/>
        <w:left w:val="none" w:sz="0" w:space="0" w:color="auto"/>
        <w:bottom w:val="none" w:sz="0" w:space="0" w:color="auto"/>
        <w:right w:val="none" w:sz="0" w:space="0" w:color="auto"/>
      </w:divBdr>
      <w:divsChild>
        <w:div w:id="1998797434">
          <w:marLeft w:val="3240"/>
          <w:marRight w:val="0"/>
          <w:marTop w:val="86"/>
          <w:marBottom w:val="0"/>
          <w:divBdr>
            <w:top w:val="none" w:sz="0" w:space="0" w:color="auto"/>
            <w:left w:val="none" w:sz="0" w:space="0" w:color="auto"/>
            <w:bottom w:val="none" w:sz="0" w:space="0" w:color="auto"/>
            <w:right w:val="none" w:sz="0" w:space="0" w:color="auto"/>
          </w:divBdr>
        </w:div>
      </w:divsChild>
    </w:div>
    <w:div w:id="1947930080">
      <w:bodyDiv w:val="1"/>
      <w:marLeft w:val="0"/>
      <w:marRight w:val="0"/>
      <w:marTop w:val="0"/>
      <w:marBottom w:val="0"/>
      <w:divBdr>
        <w:top w:val="none" w:sz="0" w:space="0" w:color="auto"/>
        <w:left w:val="none" w:sz="0" w:space="0" w:color="auto"/>
        <w:bottom w:val="none" w:sz="0" w:space="0" w:color="auto"/>
        <w:right w:val="none" w:sz="0" w:space="0" w:color="auto"/>
      </w:divBdr>
      <w:divsChild>
        <w:div w:id="76556023">
          <w:marLeft w:val="547"/>
          <w:marRight w:val="0"/>
          <w:marTop w:val="154"/>
          <w:marBottom w:val="0"/>
          <w:divBdr>
            <w:top w:val="none" w:sz="0" w:space="0" w:color="auto"/>
            <w:left w:val="none" w:sz="0" w:space="0" w:color="auto"/>
            <w:bottom w:val="none" w:sz="0" w:space="0" w:color="auto"/>
            <w:right w:val="none" w:sz="0" w:space="0" w:color="auto"/>
          </w:divBdr>
        </w:div>
        <w:div w:id="256669520">
          <w:marLeft w:val="1800"/>
          <w:marRight w:val="0"/>
          <w:marTop w:val="115"/>
          <w:marBottom w:val="0"/>
          <w:divBdr>
            <w:top w:val="none" w:sz="0" w:space="0" w:color="auto"/>
            <w:left w:val="none" w:sz="0" w:space="0" w:color="auto"/>
            <w:bottom w:val="none" w:sz="0" w:space="0" w:color="auto"/>
            <w:right w:val="none" w:sz="0" w:space="0" w:color="auto"/>
          </w:divBdr>
        </w:div>
        <w:div w:id="1144852789">
          <w:marLeft w:val="1166"/>
          <w:marRight w:val="0"/>
          <w:marTop w:val="134"/>
          <w:marBottom w:val="0"/>
          <w:divBdr>
            <w:top w:val="none" w:sz="0" w:space="0" w:color="auto"/>
            <w:left w:val="none" w:sz="0" w:space="0" w:color="auto"/>
            <w:bottom w:val="none" w:sz="0" w:space="0" w:color="auto"/>
            <w:right w:val="none" w:sz="0" w:space="0" w:color="auto"/>
          </w:divBdr>
        </w:div>
        <w:div w:id="1156147257">
          <w:marLeft w:val="1800"/>
          <w:marRight w:val="0"/>
          <w:marTop w:val="115"/>
          <w:marBottom w:val="0"/>
          <w:divBdr>
            <w:top w:val="none" w:sz="0" w:space="0" w:color="auto"/>
            <w:left w:val="none" w:sz="0" w:space="0" w:color="auto"/>
            <w:bottom w:val="none" w:sz="0" w:space="0" w:color="auto"/>
            <w:right w:val="none" w:sz="0" w:space="0" w:color="auto"/>
          </w:divBdr>
        </w:div>
      </w:divsChild>
    </w:div>
    <w:div w:id="1956476303">
      <w:bodyDiv w:val="1"/>
      <w:marLeft w:val="0"/>
      <w:marRight w:val="0"/>
      <w:marTop w:val="0"/>
      <w:marBottom w:val="0"/>
      <w:divBdr>
        <w:top w:val="none" w:sz="0" w:space="0" w:color="auto"/>
        <w:left w:val="none" w:sz="0" w:space="0" w:color="auto"/>
        <w:bottom w:val="none" w:sz="0" w:space="0" w:color="auto"/>
        <w:right w:val="none" w:sz="0" w:space="0" w:color="auto"/>
      </w:divBdr>
    </w:div>
    <w:div w:id="1962572280">
      <w:bodyDiv w:val="1"/>
      <w:marLeft w:val="0"/>
      <w:marRight w:val="0"/>
      <w:marTop w:val="0"/>
      <w:marBottom w:val="0"/>
      <w:divBdr>
        <w:top w:val="none" w:sz="0" w:space="0" w:color="auto"/>
        <w:left w:val="none" w:sz="0" w:space="0" w:color="auto"/>
        <w:bottom w:val="none" w:sz="0" w:space="0" w:color="auto"/>
        <w:right w:val="none" w:sz="0" w:space="0" w:color="auto"/>
      </w:divBdr>
    </w:div>
    <w:div w:id="1978760983">
      <w:bodyDiv w:val="1"/>
      <w:marLeft w:val="0"/>
      <w:marRight w:val="0"/>
      <w:marTop w:val="0"/>
      <w:marBottom w:val="0"/>
      <w:divBdr>
        <w:top w:val="none" w:sz="0" w:space="0" w:color="auto"/>
        <w:left w:val="none" w:sz="0" w:space="0" w:color="auto"/>
        <w:bottom w:val="none" w:sz="0" w:space="0" w:color="auto"/>
        <w:right w:val="none" w:sz="0" w:space="0" w:color="auto"/>
      </w:divBdr>
    </w:div>
    <w:div w:id="1988194937">
      <w:bodyDiv w:val="1"/>
      <w:marLeft w:val="0"/>
      <w:marRight w:val="0"/>
      <w:marTop w:val="0"/>
      <w:marBottom w:val="0"/>
      <w:divBdr>
        <w:top w:val="none" w:sz="0" w:space="0" w:color="auto"/>
        <w:left w:val="none" w:sz="0" w:space="0" w:color="auto"/>
        <w:bottom w:val="none" w:sz="0" w:space="0" w:color="auto"/>
        <w:right w:val="none" w:sz="0" w:space="0" w:color="auto"/>
      </w:divBdr>
      <w:divsChild>
        <w:div w:id="758603672">
          <w:marLeft w:val="3240"/>
          <w:marRight w:val="0"/>
          <w:marTop w:val="86"/>
          <w:marBottom w:val="0"/>
          <w:divBdr>
            <w:top w:val="none" w:sz="0" w:space="0" w:color="auto"/>
            <w:left w:val="none" w:sz="0" w:space="0" w:color="auto"/>
            <w:bottom w:val="none" w:sz="0" w:space="0" w:color="auto"/>
            <w:right w:val="none" w:sz="0" w:space="0" w:color="auto"/>
          </w:divBdr>
        </w:div>
      </w:divsChild>
    </w:div>
    <w:div w:id="2004122557">
      <w:bodyDiv w:val="1"/>
      <w:marLeft w:val="0"/>
      <w:marRight w:val="0"/>
      <w:marTop w:val="0"/>
      <w:marBottom w:val="0"/>
      <w:divBdr>
        <w:top w:val="none" w:sz="0" w:space="0" w:color="auto"/>
        <w:left w:val="none" w:sz="0" w:space="0" w:color="auto"/>
        <w:bottom w:val="none" w:sz="0" w:space="0" w:color="auto"/>
        <w:right w:val="none" w:sz="0" w:space="0" w:color="auto"/>
      </w:divBdr>
    </w:div>
    <w:div w:id="2009674679">
      <w:bodyDiv w:val="1"/>
      <w:marLeft w:val="0"/>
      <w:marRight w:val="0"/>
      <w:marTop w:val="0"/>
      <w:marBottom w:val="0"/>
      <w:divBdr>
        <w:top w:val="none" w:sz="0" w:space="0" w:color="auto"/>
        <w:left w:val="none" w:sz="0" w:space="0" w:color="auto"/>
        <w:bottom w:val="none" w:sz="0" w:space="0" w:color="auto"/>
        <w:right w:val="none" w:sz="0" w:space="0" w:color="auto"/>
      </w:divBdr>
    </w:div>
    <w:div w:id="2009823963">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21815726">
      <w:bodyDiv w:val="1"/>
      <w:marLeft w:val="0"/>
      <w:marRight w:val="0"/>
      <w:marTop w:val="0"/>
      <w:marBottom w:val="0"/>
      <w:divBdr>
        <w:top w:val="none" w:sz="0" w:space="0" w:color="auto"/>
        <w:left w:val="none" w:sz="0" w:space="0" w:color="auto"/>
        <w:bottom w:val="none" w:sz="0" w:space="0" w:color="auto"/>
        <w:right w:val="none" w:sz="0" w:space="0" w:color="auto"/>
      </w:divBdr>
      <w:divsChild>
        <w:div w:id="184173522">
          <w:marLeft w:val="1166"/>
          <w:marRight w:val="0"/>
          <w:marTop w:val="115"/>
          <w:marBottom w:val="180"/>
          <w:divBdr>
            <w:top w:val="none" w:sz="0" w:space="0" w:color="auto"/>
            <w:left w:val="none" w:sz="0" w:space="0" w:color="auto"/>
            <w:bottom w:val="none" w:sz="0" w:space="0" w:color="auto"/>
            <w:right w:val="none" w:sz="0" w:space="0" w:color="auto"/>
          </w:divBdr>
        </w:div>
        <w:div w:id="1003823362">
          <w:marLeft w:val="1800"/>
          <w:marRight w:val="0"/>
          <w:marTop w:val="96"/>
          <w:marBottom w:val="180"/>
          <w:divBdr>
            <w:top w:val="none" w:sz="0" w:space="0" w:color="auto"/>
            <w:left w:val="none" w:sz="0" w:space="0" w:color="auto"/>
            <w:bottom w:val="none" w:sz="0" w:space="0" w:color="auto"/>
            <w:right w:val="none" w:sz="0" w:space="0" w:color="auto"/>
          </w:divBdr>
        </w:div>
        <w:div w:id="1076128431">
          <w:marLeft w:val="1800"/>
          <w:marRight w:val="0"/>
          <w:marTop w:val="96"/>
          <w:marBottom w:val="180"/>
          <w:divBdr>
            <w:top w:val="none" w:sz="0" w:space="0" w:color="auto"/>
            <w:left w:val="none" w:sz="0" w:space="0" w:color="auto"/>
            <w:bottom w:val="none" w:sz="0" w:space="0" w:color="auto"/>
            <w:right w:val="none" w:sz="0" w:space="0" w:color="auto"/>
          </w:divBdr>
        </w:div>
        <w:div w:id="1166289774">
          <w:marLeft w:val="547"/>
          <w:marRight w:val="0"/>
          <w:marTop w:val="130"/>
          <w:marBottom w:val="0"/>
          <w:divBdr>
            <w:top w:val="none" w:sz="0" w:space="0" w:color="auto"/>
            <w:left w:val="none" w:sz="0" w:space="0" w:color="auto"/>
            <w:bottom w:val="none" w:sz="0" w:space="0" w:color="auto"/>
            <w:right w:val="none" w:sz="0" w:space="0" w:color="auto"/>
          </w:divBdr>
        </w:div>
        <w:div w:id="1469737966">
          <w:marLeft w:val="1166"/>
          <w:marRight w:val="0"/>
          <w:marTop w:val="115"/>
          <w:marBottom w:val="0"/>
          <w:divBdr>
            <w:top w:val="none" w:sz="0" w:space="0" w:color="auto"/>
            <w:left w:val="none" w:sz="0" w:space="0" w:color="auto"/>
            <w:bottom w:val="none" w:sz="0" w:space="0" w:color="auto"/>
            <w:right w:val="none" w:sz="0" w:space="0" w:color="auto"/>
          </w:divBdr>
        </w:div>
      </w:divsChild>
    </w:div>
    <w:div w:id="2044548029">
      <w:bodyDiv w:val="1"/>
      <w:marLeft w:val="0"/>
      <w:marRight w:val="0"/>
      <w:marTop w:val="0"/>
      <w:marBottom w:val="0"/>
      <w:divBdr>
        <w:top w:val="none" w:sz="0" w:space="0" w:color="auto"/>
        <w:left w:val="none" w:sz="0" w:space="0" w:color="auto"/>
        <w:bottom w:val="none" w:sz="0" w:space="0" w:color="auto"/>
        <w:right w:val="none" w:sz="0" w:space="0" w:color="auto"/>
      </w:divBdr>
      <w:divsChild>
        <w:div w:id="546601750">
          <w:marLeft w:val="1080"/>
          <w:marRight w:val="0"/>
          <w:marTop w:val="100"/>
          <w:marBottom w:val="0"/>
          <w:divBdr>
            <w:top w:val="none" w:sz="0" w:space="0" w:color="auto"/>
            <w:left w:val="none" w:sz="0" w:space="0" w:color="auto"/>
            <w:bottom w:val="none" w:sz="0" w:space="0" w:color="auto"/>
            <w:right w:val="none" w:sz="0" w:space="0" w:color="auto"/>
          </w:divBdr>
        </w:div>
        <w:div w:id="1455054914">
          <w:marLeft w:val="1080"/>
          <w:marRight w:val="0"/>
          <w:marTop w:val="100"/>
          <w:marBottom w:val="0"/>
          <w:divBdr>
            <w:top w:val="none" w:sz="0" w:space="0" w:color="auto"/>
            <w:left w:val="none" w:sz="0" w:space="0" w:color="auto"/>
            <w:bottom w:val="none" w:sz="0" w:space="0" w:color="auto"/>
            <w:right w:val="none" w:sz="0" w:space="0" w:color="auto"/>
          </w:divBdr>
        </w:div>
        <w:div w:id="1785149669">
          <w:marLeft w:val="360"/>
          <w:marRight w:val="0"/>
          <w:marTop w:val="200"/>
          <w:marBottom w:val="0"/>
          <w:divBdr>
            <w:top w:val="none" w:sz="0" w:space="0" w:color="auto"/>
            <w:left w:val="none" w:sz="0" w:space="0" w:color="auto"/>
            <w:bottom w:val="none" w:sz="0" w:space="0" w:color="auto"/>
            <w:right w:val="none" w:sz="0" w:space="0" w:color="auto"/>
          </w:divBdr>
        </w:div>
        <w:div w:id="1945569500">
          <w:marLeft w:val="1080"/>
          <w:marRight w:val="0"/>
          <w:marTop w:val="100"/>
          <w:marBottom w:val="0"/>
          <w:divBdr>
            <w:top w:val="none" w:sz="0" w:space="0" w:color="auto"/>
            <w:left w:val="none" w:sz="0" w:space="0" w:color="auto"/>
            <w:bottom w:val="none" w:sz="0" w:space="0" w:color="auto"/>
            <w:right w:val="none" w:sz="0" w:space="0" w:color="auto"/>
          </w:divBdr>
        </w:div>
      </w:divsChild>
    </w:div>
    <w:div w:id="2093698656">
      <w:bodyDiv w:val="1"/>
      <w:marLeft w:val="0"/>
      <w:marRight w:val="0"/>
      <w:marTop w:val="0"/>
      <w:marBottom w:val="0"/>
      <w:divBdr>
        <w:top w:val="none" w:sz="0" w:space="0" w:color="auto"/>
        <w:left w:val="none" w:sz="0" w:space="0" w:color="auto"/>
        <w:bottom w:val="none" w:sz="0" w:space="0" w:color="auto"/>
        <w:right w:val="none" w:sz="0" w:space="0" w:color="auto"/>
      </w:divBdr>
      <w:divsChild>
        <w:div w:id="1541240700">
          <w:marLeft w:val="547"/>
          <w:marRight w:val="0"/>
          <w:marTop w:val="120"/>
          <w:marBottom w:val="0"/>
          <w:divBdr>
            <w:top w:val="none" w:sz="0" w:space="0" w:color="auto"/>
            <w:left w:val="none" w:sz="0" w:space="0" w:color="auto"/>
            <w:bottom w:val="none" w:sz="0" w:space="0" w:color="auto"/>
            <w:right w:val="none" w:sz="0" w:space="0" w:color="auto"/>
          </w:divBdr>
        </w:div>
      </w:divsChild>
    </w:div>
    <w:div w:id="2105689007">
      <w:bodyDiv w:val="1"/>
      <w:marLeft w:val="0"/>
      <w:marRight w:val="0"/>
      <w:marTop w:val="0"/>
      <w:marBottom w:val="0"/>
      <w:divBdr>
        <w:top w:val="none" w:sz="0" w:space="0" w:color="auto"/>
        <w:left w:val="none" w:sz="0" w:space="0" w:color="auto"/>
        <w:bottom w:val="none" w:sz="0" w:space="0" w:color="auto"/>
        <w:right w:val="none" w:sz="0" w:space="0" w:color="auto"/>
      </w:divBdr>
    </w:div>
    <w:div w:id="2119063047">
      <w:bodyDiv w:val="1"/>
      <w:marLeft w:val="0"/>
      <w:marRight w:val="0"/>
      <w:marTop w:val="0"/>
      <w:marBottom w:val="0"/>
      <w:divBdr>
        <w:top w:val="none" w:sz="0" w:space="0" w:color="auto"/>
        <w:left w:val="none" w:sz="0" w:space="0" w:color="auto"/>
        <w:bottom w:val="none" w:sz="0" w:space="0" w:color="auto"/>
        <w:right w:val="none" w:sz="0" w:space="0" w:color="auto"/>
      </w:divBdr>
    </w:div>
    <w:div w:id="214187779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AB635C-757C-467A-A692-4CAE6D9046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2515</TotalTime>
  <Pages>3</Pages>
  <Words>987</Words>
  <Characters>5629</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6603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subject/>
  <dc:creator>Huawei</dc:creator>
  <cp:keywords/>
  <dc:description/>
  <cp:lastModifiedBy>like (P)</cp:lastModifiedBy>
  <cp:revision>90</cp:revision>
  <cp:lastPrinted>2009-04-22T01:01:00Z</cp:lastPrinted>
  <dcterms:created xsi:type="dcterms:W3CDTF">2024-10-31T07:28:00Z</dcterms:created>
  <dcterms:modified xsi:type="dcterms:W3CDTF">2025-05-09T11:45:00Z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(3)gQlprs5AXrWdtFpK/3gql3g7pdHxGgS7S9NsTxOkJe05v0rMhGzntuMQ+XFk4RCmXvwd+yme_x000d_
wEj/g4FJF7XOl/G4vOYlbY9SR555rCwXOtM69JdwAvo/4ZqJQsV8DGc28xCdVs9jBBiSJkX0_x000d_
tl10RSLsRONPt4DsYw5W/m5rg4CE+wJjEvlkfbxYBRR1xx17XB5Sb12uj9gUBZKnwT18Xkrw_x000d_
4XNcDWg54aoX6SztrP</vt:lpwstr>
  </property>
  <property fmtid="{D5CDD505-2E9C-101B-9397-08002B2CF9AE}" pid="11" name="_new_ms_pID_72543_00">
    <vt:lpwstr>_new_ms_pID_72543</vt:lpwstr>
  </property>
  <property fmtid="{D5CDD505-2E9C-101B-9397-08002B2CF9AE}" pid="12" name="_new_ms_pID_725431">
    <vt:lpwstr>wtzJ/zc2sxd/CPS0A3Z5ZDsziycC2K18zCdTcF/pwMAb3XKgECAt0q_x000d_
+exDksWcanJmkBMxU0T++xwdarCvcKtW1eDZzv8Euzvaqo/2+nRKXZHq9eMdhhtaDnFPrd6q_x000d_
A8uXT5DzrgHWAdsK2SPpiIFzvekVpqFnWEJhF56u6/MaYpjeoZVnuShu8a/Jkmr3XdS6X6Tq_x000d_
PHfQqCSu/NOoszDDs+IxiaKO9yOuKTHdVZ2W</vt:lpwstr>
  </property>
  <property fmtid="{D5CDD505-2E9C-101B-9397-08002B2CF9AE}" pid="13" name="_new_ms_pID_725431_00">
    <vt:lpwstr>_new_ms_pID_725431</vt:lpwstr>
  </property>
  <property fmtid="{D5CDD505-2E9C-101B-9397-08002B2CF9AE}" pid="14" name="_new_ms_pID_725432">
    <vt:lpwstr>knhFStRLDQIrR9hw8o/Azy77ercxYAcQKMp5_x000d_
W2dnrrxpSG4Dg97yALRV8qQGuZo2LmU9jFaafY9gC6elFgeJiGD3e34Fr8ojfUOz6nhAhH59_x000d_
AefM64LGtKbZ5J73HS9vr4S7lOC5e/593k5+kYsYnFI=</vt:lpwstr>
  </property>
  <property fmtid="{D5CDD505-2E9C-101B-9397-08002B2CF9AE}" pid="15" name="_new_ms_pID_725432_00">
    <vt:lpwstr>_new_ms_pID_725432</vt:lpwstr>
  </property>
  <property fmtid="{D5CDD505-2E9C-101B-9397-08002B2CF9AE}" pid="16" name="_2015_ms_pID_725343">
    <vt:lpwstr>(3)B/R9H7zyy8yEaOmxIlonwuUNv4QGwvFZbqbIP0ALmsVBZbG4T/cefdg42IMDYLdKPKPNSBIF
sMwk/EbUY/TMCxjTVZxf9vox7Sc9YoXt337ZmOwhXJS+SUOnNBKNjg9f7mrOo53rHf4Fm7Ig
NJQxdmmA4v4e2t57MXhuEE9Hmz0F4FOIlP0/wKYXCG/VQV2spq5QrJ15KuRY7nPfrXeoXMIB
nlHLyQZ9R+jteGaQWO</vt:lpwstr>
  </property>
  <property fmtid="{D5CDD505-2E9C-101B-9397-08002B2CF9AE}" pid="17" name="_2015_ms_pID_725343_00">
    <vt:lpwstr>_2015_ms_pID_725343</vt:lpwstr>
  </property>
  <property fmtid="{D5CDD505-2E9C-101B-9397-08002B2CF9AE}" pid="18" name="_2015_ms_pID_7253431">
    <vt:lpwstr>3goYFf6+rhh0ke2g6WxWfjfCCJZosS28yMSV6oSFR4QCmdGcVGMJh9
kpIIrydbiprkxv8LgZojIfpA0BOKtPVzMd4hEGc2XvtpdAElMRgAhyS2giOiCkLDH6mDip2G
R+EWtyJCWCBZWnRHOAKMpmoZJcrKF6P4WyPYcvSdUWFqYVCpxogSmqa8KDC64WmXE+Gaoz3m
D3sFZq+lXSBzH7du4WmLxxZnTlJJAnUlS2kf</vt:lpwstr>
  </property>
  <property fmtid="{D5CDD505-2E9C-101B-9397-08002B2CF9AE}" pid="19" name="_2015_ms_pID_7253431_00">
    <vt:lpwstr>_2015_ms_pID_7253431</vt:lpwstr>
  </property>
  <property fmtid="{D5CDD505-2E9C-101B-9397-08002B2CF9AE}" pid="20" name="_2015_ms_pID_7253432">
    <vt:lpwstr>H32KGAjhjZVfJFM6+YtPeI7XbdkOaPGFf1XM
3M1XwRdX2IMjDOh0t1h/4wlXpypEmGSYO7UTh9665Ma5dFk3NVA=</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1728179634</vt:lpwstr>
  </property>
</Properties>
</file>